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F10" w:rsidRPr="00ED11D2" w:rsidRDefault="00BC1F10" w:rsidP="00BC1F10">
      <w:pPr>
        <w:rPr>
          <w:rFonts w:asciiTheme="majorHAnsi" w:hAnsiTheme="majorHAnsi"/>
          <w:b/>
          <w:color w:val="0070C0"/>
          <w:sz w:val="28"/>
          <w:szCs w:val="28"/>
        </w:rPr>
      </w:pPr>
      <w:r w:rsidRPr="00ED11D2">
        <w:rPr>
          <w:rFonts w:asciiTheme="majorHAnsi" w:hAnsiTheme="majorHAnsi"/>
          <w:b/>
          <w:color w:val="0070C0"/>
          <w:sz w:val="28"/>
          <w:szCs w:val="28"/>
        </w:rPr>
        <w:t xml:space="preserve">Annexe </w:t>
      </w:r>
      <w:r w:rsidR="004B3C27">
        <w:rPr>
          <w:rFonts w:asciiTheme="majorHAnsi" w:hAnsiTheme="majorHAnsi"/>
          <w:b/>
          <w:color w:val="0070C0"/>
          <w:sz w:val="28"/>
          <w:szCs w:val="28"/>
        </w:rPr>
        <w:t>3</w:t>
      </w:r>
      <w:r w:rsidRPr="00ED11D2">
        <w:rPr>
          <w:rFonts w:asciiTheme="majorHAnsi" w:hAnsiTheme="majorHAnsi"/>
          <w:b/>
          <w:color w:val="0070C0"/>
          <w:sz w:val="28"/>
          <w:szCs w:val="28"/>
        </w:rPr>
        <w:t> : Les 6 types de végétation distingués par l’approche HCS</w:t>
      </w:r>
    </w:p>
    <w:p w:rsidR="008771DB" w:rsidRDefault="00BC1F10">
      <w:r w:rsidRPr="0082395C">
        <w:rPr>
          <w:noProof/>
          <w:lang w:eastAsia="fr-FR"/>
        </w:rPr>
        <w:drawing>
          <wp:inline distT="0" distB="0" distL="0" distR="0" wp14:anchorId="183B29B4" wp14:editId="30BBA353">
            <wp:extent cx="5760720" cy="2947464"/>
            <wp:effectExtent l="0" t="0" r="0" b="571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47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71DB" w:rsidRPr="00B142A3" w:rsidRDefault="008771DB" w:rsidP="008771D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Tableau : </w:t>
      </w:r>
      <w:r w:rsidRPr="00B142A3">
        <w:rPr>
          <w:rFonts w:ascii="Times New Roman" w:hAnsi="Times New Roman" w:cs="Times New Roman"/>
          <w:b/>
          <w:sz w:val="24"/>
          <w:szCs w:val="24"/>
        </w:rPr>
        <w:t>Mesures</w:t>
      </w:r>
      <w:r w:rsidRPr="00B142A3">
        <w:rPr>
          <w:rFonts w:ascii="Times New Roman" w:hAnsi="Times New Roman" w:cs="Times New Roman"/>
          <w:b/>
          <w:sz w:val="24"/>
          <w:szCs w:val="24"/>
        </w:rPr>
        <w:t xml:space="preserve"> biométriques utilisées par l’Approche HCS en Indonésie. </w:t>
      </w:r>
    </w:p>
    <w:p w:rsidR="008771DB" w:rsidRPr="00B142A3" w:rsidRDefault="008771DB" w:rsidP="008771DB">
      <w:pPr>
        <w:rPr>
          <w:rFonts w:ascii="Times New Roman" w:hAnsi="Times New Roman" w:cs="Times New Roman"/>
          <w:b/>
          <w:sz w:val="24"/>
          <w:szCs w:val="24"/>
        </w:rPr>
      </w:pPr>
      <w:r w:rsidRPr="00B142A3">
        <w:rPr>
          <w:rFonts w:ascii="Times New Roman" w:hAnsi="Times New Roman" w:cs="Times New Roman"/>
          <w:b/>
          <w:sz w:val="24"/>
          <w:szCs w:val="24"/>
        </w:rPr>
        <w:t xml:space="preserve">Ces informations peuvent servir de base à d’autres travaux menés ailleurs, en attendant une validation en Afrique tropicale et en Amérique du Sud. </w:t>
      </w:r>
    </w:p>
    <w:p w:rsidR="00506DF8" w:rsidRPr="008771DB" w:rsidRDefault="008771DB" w:rsidP="008771DB">
      <w:r w:rsidRPr="0082395C">
        <w:rPr>
          <w:noProof/>
          <w:lang w:eastAsia="fr-FR"/>
        </w:rPr>
        <w:drawing>
          <wp:inline distT="0" distB="0" distL="0" distR="0" wp14:anchorId="262AD38E" wp14:editId="5402BFA8">
            <wp:extent cx="5760720" cy="3559763"/>
            <wp:effectExtent l="0" t="0" r="0" b="3175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59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06DF8" w:rsidRPr="008771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281"/>
    <w:rsid w:val="004B3C27"/>
    <w:rsid w:val="00506DF8"/>
    <w:rsid w:val="008771DB"/>
    <w:rsid w:val="00BC1F10"/>
    <w:rsid w:val="00E46281"/>
    <w:rsid w:val="00ED1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F1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C1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1F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F1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C1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1F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249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</dc:creator>
  <cp:keywords/>
  <dc:description/>
  <cp:lastModifiedBy>micro</cp:lastModifiedBy>
  <cp:revision>5</cp:revision>
  <dcterms:created xsi:type="dcterms:W3CDTF">2020-11-05T04:42:00Z</dcterms:created>
  <dcterms:modified xsi:type="dcterms:W3CDTF">2020-11-11T10:11:00Z</dcterms:modified>
</cp:coreProperties>
</file>