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38D6C5" w14:textId="046AC9D3" w:rsidR="00AB5803" w:rsidRPr="004E56E5" w:rsidRDefault="00AB59D7">
      <w:pPr>
        <w:rPr>
          <w:rFonts w:ascii="Cambria" w:hAnsi="Cambria"/>
          <w:b/>
          <w:color w:val="00B0F0"/>
          <w:sz w:val="28"/>
          <w:szCs w:val="28"/>
          <w:lang w:val="fr-FR"/>
        </w:rPr>
      </w:pPr>
      <w:r w:rsidRPr="004E56E5">
        <w:rPr>
          <w:rFonts w:ascii="Cambria" w:hAnsi="Cambria"/>
          <w:b/>
          <w:color w:val="00B0F0"/>
          <w:sz w:val="28"/>
          <w:szCs w:val="28"/>
          <w:lang w:val="fr-FR"/>
        </w:rPr>
        <w:t>Annexe 9 : Exemple d’application des zones écologiques de la FAO</w:t>
      </w:r>
    </w:p>
    <w:p w14:paraId="0FCD5230" w14:textId="52D6A732" w:rsidR="00AB59D7" w:rsidRPr="00801BC7" w:rsidRDefault="00AB59D7" w:rsidP="00801BC7">
      <w:pPr>
        <w:jc w:val="both"/>
        <w:rPr>
          <w:rFonts w:ascii="Times New Roman" w:hAnsi="Times New Roman" w:cs="Times New Roman"/>
          <w:lang w:val="fr-FR"/>
        </w:rPr>
      </w:pPr>
    </w:p>
    <w:p w14:paraId="20B1FB24" w14:textId="77777777" w:rsidR="00AB59D7" w:rsidRPr="00801BC7" w:rsidRDefault="00AB59D7" w:rsidP="00801BC7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66FC538A" w14:textId="77777777" w:rsidR="00AB59D7" w:rsidRPr="00801BC7" w:rsidRDefault="00AB59D7" w:rsidP="00801BC7">
      <w:pPr>
        <w:pStyle w:val="Paragraphedeliste"/>
        <w:ind w:left="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801BC7">
        <w:rPr>
          <w:rFonts w:ascii="Times New Roman" w:hAnsi="Times New Roman" w:cs="Times New Roman"/>
          <w:b/>
          <w:sz w:val="24"/>
          <w:szCs w:val="24"/>
          <w:lang w:val="fr-FR"/>
        </w:rPr>
        <w:t>Exemple d’application : zones écologiques de la FAO et couverts forestiers dans 12 pays tropicaux</w:t>
      </w:r>
    </w:p>
    <w:p w14:paraId="791DCF90" w14:textId="77777777" w:rsidR="00AB59D7" w:rsidRPr="00801BC7" w:rsidRDefault="00AB59D7" w:rsidP="00801BC7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07B0BFE0" w14:textId="77777777" w:rsidR="00AB59D7" w:rsidRPr="00801BC7" w:rsidRDefault="00AB59D7" w:rsidP="00801BC7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01BC7">
        <w:rPr>
          <w:rFonts w:ascii="Times New Roman" w:hAnsi="Times New Roman" w:cs="Times New Roman"/>
          <w:sz w:val="24"/>
          <w:szCs w:val="24"/>
          <w:lang w:val="fr-FR"/>
        </w:rPr>
        <w:t xml:space="preserve">Douze pays ont été sélectionnés pour cette première étude rapide, sur la base de trois critères : </w:t>
      </w:r>
    </w:p>
    <w:p w14:paraId="22BDB1E5" w14:textId="77777777" w:rsidR="00AB59D7" w:rsidRPr="00801BC7" w:rsidRDefault="00AB59D7" w:rsidP="00801BC7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01BC7">
        <w:rPr>
          <w:rFonts w:ascii="Times New Roman" w:hAnsi="Times New Roman" w:cs="Times New Roman"/>
          <w:sz w:val="24"/>
          <w:szCs w:val="24"/>
          <w:lang w:val="fr-FR"/>
        </w:rPr>
        <w:t>des pays forestiers producteurs ou appartement aux zones de production des matières premières concernées par la SNDI, à savoir le soja, l’huile de palme, le bœuf et ses coproduits, le cacao, l’hévéa ainsi que le bois et ses produits dérivés ;</w:t>
      </w:r>
    </w:p>
    <w:p w14:paraId="625E5689" w14:textId="77777777" w:rsidR="00AB59D7" w:rsidRPr="00801BC7" w:rsidRDefault="00AB59D7" w:rsidP="00801BC7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01BC7">
        <w:rPr>
          <w:rFonts w:ascii="Times New Roman" w:hAnsi="Times New Roman" w:cs="Times New Roman"/>
          <w:sz w:val="24"/>
          <w:szCs w:val="24"/>
          <w:lang w:val="fr-FR"/>
        </w:rPr>
        <w:t>des pays se trouvant sur l’aire de répartition des grands massifs de forêts tropicales, parmi ceux qui enregistrent les pertes nettes de superficie forestière les plus importantes</w:t>
      </w:r>
    </w:p>
    <w:p w14:paraId="582AB663" w14:textId="77777777" w:rsidR="00AB59D7" w:rsidRPr="00801BC7" w:rsidRDefault="00AB59D7" w:rsidP="00801BC7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01BC7">
        <w:rPr>
          <w:rFonts w:ascii="Times New Roman" w:hAnsi="Times New Roman" w:cs="Times New Roman"/>
          <w:sz w:val="24"/>
          <w:szCs w:val="24"/>
          <w:lang w:val="fr-FR"/>
        </w:rPr>
        <w:t xml:space="preserve">des pays situés sur 3 continents, Amérique, Asie et Afrique, en vue d’obtenir une variabilité écologique des formations forestières.  </w:t>
      </w:r>
      <w:bookmarkStart w:id="0" w:name="_GoBack"/>
      <w:bookmarkEnd w:id="0"/>
    </w:p>
    <w:p w14:paraId="79A3CE07" w14:textId="77777777" w:rsidR="00AB59D7" w:rsidRPr="00801BC7" w:rsidRDefault="00AB59D7" w:rsidP="00801BC7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01BC7">
        <w:rPr>
          <w:rFonts w:ascii="Times New Roman" w:hAnsi="Times New Roman" w:cs="Times New Roman"/>
          <w:sz w:val="24"/>
          <w:szCs w:val="24"/>
          <w:lang w:val="fr-FR"/>
        </w:rPr>
        <w:t>Ces pays sont :</w:t>
      </w:r>
    </w:p>
    <w:p w14:paraId="1C23C91F" w14:textId="77777777" w:rsidR="00AB59D7" w:rsidRPr="00801BC7" w:rsidRDefault="00AB59D7" w:rsidP="00801BC7">
      <w:pPr>
        <w:pStyle w:val="Paragraphedelist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01BC7">
        <w:rPr>
          <w:rFonts w:ascii="Times New Roman" w:hAnsi="Times New Roman" w:cs="Times New Roman"/>
          <w:sz w:val="24"/>
          <w:szCs w:val="24"/>
          <w:lang w:val="fr-FR"/>
        </w:rPr>
        <w:t>le Brésil, la Colombie et le Pérou en Amérique latine ;</w:t>
      </w:r>
    </w:p>
    <w:p w14:paraId="23E7775D" w14:textId="77777777" w:rsidR="00AB59D7" w:rsidRPr="00801BC7" w:rsidRDefault="00AB59D7" w:rsidP="00801BC7">
      <w:pPr>
        <w:pStyle w:val="Paragraphedelist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01BC7">
        <w:rPr>
          <w:rFonts w:ascii="Times New Roman" w:hAnsi="Times New Roman" w:cs="Times New Roman"/>
          <w:sz w:val="24"/>
          <w:szCs w:val="24"/>
          <w:lang w:val="fr-FR"/>
        </w:rPr>
        <w:t>l’Indonésie et la Malaisie en Asie du sud-est ;</w:t>
      </w:r>
    </w:p>
    <w:p w14:paraId="01DB011B" w14:textId="77777777" w:rsidR="00AB59D7" w:rsidRPr="00801BC7" w:rsidRDefault="00AB59D7" w:rsidP="00801BC7">
      <w:pPr>
        <w:pStyle w:val="Paragraphedelist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01BC7">
        <w:rPr>
          <w:rFonts w:ascii="Times New Roman" w:hAnsi="Times New Roman" w:cs="Times New Roman"/>
          <w:sz w:val="24"/>
          <w:szCs w:val="24"/>
          <w:lang w:val="fr-FR"/>
        </w:rPr>
        <w:t>le Cameroun, le Gabon, le Congo, la RDC et l’Ouganda en Afrique centrale ;</w:t>
      </w:r>
    </w:p>
    <w:p w14:paraId="49C625E0" w14:textId="77777777" w:rsidR="00AB59D7" w:rsidRPr="00801BC7" w:rsidRDefault="00AB59D7" w:rsidP="00801BC7">
      <w:pPr>
        <w:pStyle w:val="Paragraphedelist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01BC7">
        <w:rPr>
          <w:rFonts w:ascii="Times New Roman" w:hAnsi="Times New Roman" w:cs="Times New Roman"/>
          <w:sz w:val="24"/>
          <w:szCs w:val="24"/>
          <w:lang w:val="fr-FR"/>
        </w:rPr>
        <w:t>la Côte d’Ivoire et le Ghana en Afrique de l’Ouest.</w:t>
      </w:r>
    </w:p>
    <w:p w14:paraId="51A7DDA4" w14:textId="77777777" w:rsidR="00AB59D7" w:rsidRPr="00801BC7" w:rsidRDefault="00AB59D7" w:rsidP="00801BC7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01BC7">
        <w:rPr>
          <w:rFonts w:ascii="Times New Roman" w:hAnsi="Times New Roman" w:cs="Times New Roman"/>
          <w:sz w:val="24"/>
          <w:szCs w:val="24"/>
          <w:lang w:val="fr-FR"/>
        </w:rPr>
        <w:t>Ces pays couvrent un grand gradient de superficie forestière totale, avec des définitions différentes de la forêt.</w:t>
      </w:r>
    </w:p>
    <w:p w14:paraId="2FEEB033" w14:textId="77777777" w:rsidR="00AB59D7" w:rsidRPr="00801BC7" w:rsidRDefault="00AB59D7" w:rsidP="00801BC7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72EA6346" w14:textId="77777777" w:rsidR="00AB59D7" w:rsidRPr="00801BC7" w:rsidRDefault="00AB59D7" w:rsidP="00801BC7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01BC7">
        <w:rPr>
          <w:rFonts w:ascii="Times New Roman" w:hAnsi="Times New Roman" w:cs="Times New Roman"/>
          <w:sz w:val="24"/>
          <w:szCs w:val="24"/>
          <w:lang w:val="fr-FR"/>
        </w:rPr>
        <w:t>Bref rappel sur les zones écologiques de la FAO</w:t>
      </w:r>
    </w:p>
    <w:p w14:paraId="24EF70F6" w14:textId="77777777" w:rsidR="00AB59D7" w:rsidRPr="00801BC7" w:rsidRDefault="00AB59D7" w:rsidP="00801BC7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10CD6303" w14:textId="77777777" w:rsidR="00AB59D7" w:rsidRPr="00801BC7" w:rsidRDefault="00AB59D7" w:rsidP="00801BC7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01BC7">
        <w:rPr>
          <w:rFonts w:ascii="Times New Roman" w:hAnsi="Times New Roman" w:cs="Times New Roman"/>
          <w:sz w:val="24"/>
          <w:szCs w:val="24"/>
          <w:lang w:val="fr-FR"/>
        </w:rPr>
        <w:t xml:space="preserve">Ces zones écologiques (FAO 2012) sont constituées de 20 catégories correspondant à des types de végétation potentiellement présente. Ces catégories sont rassemblées dans 5 grandes zones, elles-mêmes basées sur les types climatiques de </w:t>
      </w:r>
      <w:proofErr w:type="spellStart"/>
      <w:r w:rsidRPr="00801BC7">
        <w:rPr>
          <w:rFonts w:ascii="Times New Roman" w:hAnsi="Times New Roman" w:cs="Times New Roman"/>
          <w:sz w:val="24"/>
          <w:szCs w:val="24"/>
          <w:lang w:val="fr-FR"/>
        </w:rPr>
        <w:t>Köppen</w:t>
      </w:r>
      <w:proofErr w:type="spellEnd"/>
      <w:r w:rsidRPr="00801BC7">
        <w:rPr>
          <w:rFonts w:ascii="Times New Roman" w:hAnsi="Times New Roman" w:cs="Times New Roman"/>
          <w:sz w:val="24"/>
          <w:szCs w:val="24"/>
          <w:lang w:val="fr-FR"/>
        </w:rPr>
        <w:t xml:space="preserve"> – </w:t>
      </w:r>
      <w:proofErr w:type="spellStart"/>
      <w:r w:rsidRPr="00801BC7">
        <w:rPr>
          <w:rFonts w:ascii="Times New Roman" w:hAnsi="Times New Roman" w:cs="Times New Roman"/>
          <w:sz w:val="24"/>
          <w:szCs w:val="24"/>
          <w:lang w:val="fr-FR"/>
        </w:rPr>
        <w:t>Trewartha</w:t>
      </w:r>
      <w:proofErr w:type="spellEnd"/>
      <w:r w:rsidRPr="00801BC7">
        <w:rPr>
          <w:rFonts w:ascii="Times New Roman" w:hAnsi="Times New Roman" w:cs="Times New Roman"/>
          <w:sz w:val="24"/>
          <w:szCs w:val="24"/>
          <w:lang w:val="fr-FR"/>
        </w:rPr>
        <w:t> :</w:t>
      </w:r>
    </w:p>
    <w:p w14:paraId="325C352B" w14:textId="77777777" w:rsidR="00AB59D7" w:rsidRPr="00801BC7" w:rsidRDefault="00AB59D7" w:rsidP="00801BC7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01BC7">
        <w:rPr>
          <w:rFonts w:ascii="Times New Roman" w:hAnsi="Times New Roman" w:cs="Times New Roman"/>
          <w:sz w:val="24"/>
          <w:szCs w:val="24"/>
          <w:lang w:val="fr-FR"/>
        </w:rPr>
        <w:tab/>
        <w:t>- zone tropicale : tous les mois sans gel</w:t>
      </w:r>
    </w:p>
    <w:p w14:paraId="16708C9D" w14:textId="77777777" w:rsidR="00AB59D7" w:rsidRPr="00801BC7" w:rsidRDefault="00AB59D7" w:rsidP="00801BC7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01BC7">
        <w:rPr>
          <w:rFonts w:ascii="Times New Roman" w:hAnsi="Times New Roman" w:cs="Times New Roman"/>
          <w:sz w:val="24"/>
          <w:szCs w:val="24"/>
          <w:lang w:val="fr-FR"/>
        </w:rPr>
        <w:tab/>
        <w:t>- zone subtropicale : huit mois et plus à température moyenne ≥ 10°C</w:t>
      </w:r>
    </w:p>
    <w:p w14:paraId="76CF1C47" w14:textId="77777777" w:rsidR="00AB59D7" w:rsidRPr="00801BC7" w:rsidRDefault="00AB59D7" w:rsidP="00801BC7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01BC7">
        <w:rPr>
          <w:rFonts w:ascii="Times New Roman" w:hAnsi="Times New Roman" w:cs="Times New Roman"/>
          <w:sz w:val="24"/>
          <w:szCs w:val="24"/>
          <w:lang w:val="fr-FR"/>
        </w:rPr>
        <w:tab/>
        <w:t>- tempérée : quatre à huit mois à température moyenne ≥ 10°C</w:t>
      </w:r>
    </w:p>
    <w:p w14:paraId="027CC74F" w14:textId="77777777" w:rsidR="00AB59D7" w:rsidRPr="00801BC7" w:rsidRDefault="00AB59D7" w:rsidP="00801BC7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01BC7">
        <w:rPr>
          <w:rFonts w:ascii="Times New Roman" w:hAnsi="Times New Roman" w:cs="Times New Roman"/>
          <w:sz w:val="24"/>
          <w:szCs w:val="24"/>
          <w:lang w:val="fr-FR"/>
        </w:rPr>
        <w:tab/>
        <w:t>- boréale : moins de quatre mois à température moyenne ≥ 10°C</w:t>
      </w:r>
    </w:p>
    <w:p w14:paraId="07F6CA64" w14:textId="77777777" w:rsidR="00AB59D7" w:rsidRPr="00801BC7" w:rsidRDefault="00AB59D7" w:rsidP="00801BC7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01BC7">
        <w:rPr>
          <w:rFonts w:ascii="Times New Roman" w:hAnsi="Times New Roman" w:cs="Times New Roman"/>
          <w:sz w:val="24"/>
          <w:szCs w:val="24"/>
          <w:lang w:val="fr-FR"/>
        </w:rPr>
        <w:tab/>
        <w:t>- polaire : aucun mois à température moyenne ≥ 10°C</w:t>
      </w:r>
    </w:p>
    <w:p w14:paraId="21BF03A6" w14:textId="77777777" w:rsidR="00AB59D7" w:rsidRPr="00801BC7" w:rsidRDefault="00AB59D7" w:rsidP="00801BC7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37FBACF2" w14:textId="6B0CE948" w:rsidR="00AB59D7" w:rsidRPr="00801BC7" w:rsidRDefault="00AB59D7" w:rsidP="00801BC7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01BC7">
        <w:rPr>
          <w:rFonts w:ascii="Times New Roman" w:hAnsi="Times New Roman" w:cs="Times New Roman"/>
          <w:sz w:val="24"/>
          <w:szCs w:val="24"/>
          <w:lang w:val="fr-FR"/>
        </w:rPr>
        <w:t xml:space="preserve">Dans les 12 pays étudiés, les forêts potentielles sont présentes dans </w:t>
      </w:r>
      <w:r w:rsidR="004E56E5" w:rsidRPr="00801BC7">
        <w:rPr>
          <w:rFonts w:ascii="Times New Roman" w:hAnsi="Times New Roman" w:cs="Times New Roman"/>
          <w:sz w:val="24"/>
          <w:szCs w:val="24"/>
          <w:lang w:val="fr-FR"/>
        </w:rPr>
        <w:t>les zones tropicales et subtropicales</w:t>
      </w:r>
      <w:r w:rsidRPr="00801BC7">
        <w:rPr>
          <w:rFonts w:ascii="Times New Roman" w:hAnsi="Times New Roman" w:cs="Times New Roman"/>
          <w:sz w:val="24"/>
          <w:szCs w:val="24"/>
          <w:lang w:val="fr-FR"/>
        </w:rPr>
        <w:t>. Les 6 catégories présentes dans la zone tropicale sont concernées, et seule l’une des 5 catégories de la zone subtropicale l’est également. Ces catégories sont décrites de la manière suivante (Tableau </w:t>
      </w:r>
      <w:r w:rsidRPr="00801BC7">
        <w:rPr>
          <w:rFonts w:ascii="Times New Roman" w:hAnsi="Times New Roman" w:cs="Times New Roman"/>
          <w:color w:val="FF0000"/>
          <w:sz w:val="24"/>
          <w:szCs w:val="24"/>
          <w:lang w:val="fr-FR"/>
        </w:rPr>
        <w:t>9.1</w:t>
      </w:r>
      <w:r w:rsidRPr="00801BC7">
        <w:rPr>
          <w:rFonts w:ascii="Times New Roman" w:hAnsi="Times New Roman" w:cs="Times New Roman"/>
          <w:sz w:val="24"/>
          <w:szCs w:val="24"/>
          <w:lang w:val="fr-FR"/>
        </w:rPr>
        <w:t>).</w:t>
      </w:r>
    </w:p>
    <w:p w14:paraId="4D268C9A" w14:textId="77777777" w:rsidR="00AB59D7" w:rsidRPr="00801BC7" w:rsidRDefault="00AB59D7" w:rsidP="00801BC7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5AECD971" w14:textId="41C3C142" w:rsidR="00AB59D7" w:rsidRPr="00801BC7" w:rsidRDefault="00AB59D7" w:rsidP="00801BC7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01BC7">
        <w:rPr>
          <w:rFonts w:ascii="Times New Roman" w:hAnsi="Times New Roman" w:cs="Times New Roman"/>
          <w:sz w:val="24"/>
          <w:szCs w:val="24"/>
          <w:u w:val="single"/>
          <w:lang w:val="fr-FR"/>
        </w:rPr>
        <w:t>Tableau </w:t>
      </w:r>
      <w:r w:rsidRPr="00801BC7">
        <w:rPr>
          <w:rFonts w:ascii="Times New Roman" w:hAnsi="Times New Roman" w:cs="Times New Roman"/>
          <w:color w:val="FF0000"/>
          <w:sz w:val="24"/>
          <w:szCs w:val="24"/>
          <w:u w:val="single"/>
          <w:lang w:val="fr-FR"/>
        </w:rPr>
        <w:t>9.1</w:t>
      </w:r>
      <w:r w:rsidRPr="00801BC7">
        <w:rPr>
          <w:rFonts w:ascii="Times New Roman" w:hAnsi="Times New Roman" w:cs="Times New Roman"/>
          <w:sz w:val="24"/>
          <w:szCs w:val="24"/>
          <w:u w:val="single"/>
          <w:lang w:val="fr-FR"/>
        </w:rPr>
        <w:t>.</w:t>
      </w:r>
      <w:r w:rsidRPr="00801BC7">
        <w:rPr>
          <w:rFonts w:ascii="Times New Roman" w:hAnsi="Times New Roman" w:cs="Times New Roman"/>
          <w:sz w:val="24"/>
          <w:szCs w:val="24"/>
          <w:lang w:val="fr-FR"/>
        </w:rPr>
        <w:t xml:space="preserve"> Catégories présentes dans les zones forestières des 12 pays étudiés.</w:t>
      </w:r>
    </w:p>
    <w:p w14:paraId="4B5EBAA9" w14:textId="77777777" w:rsidR="00AB59D7" w:rsidRDefault="00AB59D7" w:rsidP="00AB59D7">
      <w:pPr>
        <w:pStyle w:val="Paragraphedeliste"/>
        <w:ind w:left="0"/>
        <w:rPr>
          <w:sz w:val="24"/>
          <w:szCs w:val="24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994"/>
        <w:gridCol w:w="3538"/>
      </w:tblGrid>
      <w:tr w:rsidR="00AB59D7" w:rsidRPr="00EE4589" w14:paraId="6E43ED3A" w14:textId="77777777" w:rsidTr="00985392">
        <w:tc>
          <w:tcPr>
            <w:tcW w:w="2265" w:type="dxa"/>
          </w:tcPr>
          <w:p w14:paraId="0C2BD3D8" w14:textId="77777777" w:rsidR="00AB59D7" w:rsidRPr="004A4607" w:rsidRDefault="00AB59D7" w:rsidP="00985392">
            <w:pPr>
              <w:pStyle w:val="Paragraphedeliste"/>
              <w:ind w:left="0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lastRenderedPageBreak/>
              <w:t>Zone</w:t>
            </w:r>
          </w:p>
        </w:tc>
        <w:tc>
          <w:tcPr>
            <w:tcW w:w="2265" w:type="dxa"/>
          </w:tcPr>
          <w:p w14:paraId="086AAEE8" w14:textId="77777777" w:rsidR="00AB59D7" w:rsidRPr="004A4607" w:rsidRDefault="00AB59D7" w:rsidP="00985392">
            <w:pPr>
              <w:pStyle w:val="Paragraphedeliste"/>
              <w:ind w:left="0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Catégorie</w:t>
            </w:r>
          </w:p>
        </w:tc>
        <w:tc>
          <w:tcPr>
            <w:tcW w:w="994" w:type="dxa"/>
          </w:tcPr>
          <w:p w14:paraId="7FC4BEE9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Code</w:t>
            </w:r>
          </w:p>
        </w:tc>
        <w:tc>
          <w:tcPr>
            <w:tcW w:w="3538" w:type="dxa"/>
          </w:tcPr>
          <w:p w14:paraId="39DCFF89" w14:textId="77777777" w:rsidR="00AB59D7" w:rsidRPr="004A4607" w:rsidRDefault="00AB59D7" w:rsidP="00985392">
            <w:pPr>
              <w:pStyle w:val="Paragraphedeliste"/>
              <w:ind w:left="0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Caractéristiques climatiques</w:t>
            </w:r>
          </w:p>
        </w:tc>
      </w:tr>
      <w:tr w:rsidR="00AB59D7" w:rsidRPr="00B55196" w14:paraId="6DB5DF05" w14:textId="77777777" w:rsidTr="00985392">
        <w:tc>
          <w:tcPr>
            <w:tcW w:w="2265" w:type="dxa"/>
          </w:tcPr>
          <w:p w14:paraId="3EF0CEB2" w14:textId="77777777" w:rsidR="00AB59D7" w:rsidRPr="004A4607" w:rsidRDefault="00AB59D7" w:rsidP="00985392">
            <w:pPr>
              <w:pStyle w:val="Paragraphedeliste"/>
              <w:ind w:left="0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Tropicale</w:t>
            </w:r>
          </w:p>
        </w:tc>
        <w:tc>
          <w:tcPr>
            <w:tcW w:w="2265" w:type="dxa"/>
          </w:tcPr>
          <w:p w14:paraId="3736499F" w14:textId="77777777" w:rsidR="00AB59D7" w:rsidRPr="004A4607" w:rsidRDefault="00AB59D7" w:rsidP="00985392">
            <w:pPr>
              <w:pStyle w:val="Paragraphedeliste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Tropical </w:t>
            </w:r>
            <w:proofErr w:type="spellStart"/>
            <w:r>
              <w:rPr>
                <w:sz w:val="20"/>
                <w:szCs w:val="20"/>
              </w:rPr>
              <w:t>rain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forest</w:t>
            </w:r>
            <w:proofErr w:type="spellEnd"/>
          </w:p>
        </w:tc>
        <w:tc>
          <w:tcPr>
            <w:tcW w:w="994" w:type="dxa"/>
          </w:tcPr>
          <w:p w14:paraId="38B33320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TAr</w:t>
            </w:r>
            <w:proofErr w:type="spellEnd"/>
          </w:p>
        </w:tc>
        <w:tc>
          <w:tcPr>
            <w:tcW w:w="3538" w:type="dxa"/>
          </w:tcPr>
          <w:p w14:paraId="4DBD2EB6" w14:textId="77777777" w:rsidR="00AB59D7" w:rsidRPr="004A4607" w:rsidRDefault="00AB59D7" w:rsidP="00985392">
            <w:pPr>
              <w:pStyle w:val="Paragraphedeliste"/>
              <w:ind w:left="0"/>
              <w:rPr>
                <w:sz w:val="20"/>
                <w:szCs w:val="20"/>
                <w:lang w:val="en-US"/>
              </w:rPr>
            </w:pPr>
            <w:r w:rsidRPr="002214F8">
              <w:rPr>
                <w:sz w:val="20"/>
                <w:szCs w:val="20"/>
                <w:lang w:val="en-US"/>
              </w:rPr>
              <w:t>Wet: 0 – 3 months dry</w:t>
            </w:r>
            <w:r w:rsidRPr="00985392">
              <w:rPr>
                <w:sz w:val="20"/>
                <w:szCs w:val="20"/>
                <w:lang w:val="en-US"/>
              </w:rPr>
              <w:t>. When dry period, during winter</w:t>
            </w:r>
          </w:p>
        </w:tc>
      </w:tr>
      <w:tr w:rsidR="00AB59D7" w:rsidRPr="00B55196" w14:paraId="43414EBE" w14:textId="77777777" w:rsidTr="00985392">
        <w:tc>
          <w:tcPr>
            <w:tcW w:w="2265" w:type="dxa"/>
          </w:tcPr>
          <w:p w14:paraId="7539BA06" w14:textId="77777777" w:rsidR="00AB59D7" w:rsidRPr="004A4607" w:rsidRDefault="00AB59D7" w:rsidP="00985392">
            <w:pPr>
              <w:pStyle w:val="Paragraphedeliste"/>
              <w:ind w:left="0"/>
              <w:rPr>
                <w:sz w:val="20"/>
                <w:szCs w:val="20"/>
                <w:lang w:val="en-US"/>
              </w:rPr>
            </w:pPr>
          </w:p>
        </w:tc>
        <w:tc>
          <w:tcPr>
            <w:tcW w:w="2265" w:type="dxa"/>
          </w:tcPr>
          <w:p w14:paraId="42A27815" w14:textId="77777777" w:rsidR="00AB59D7" w:rsidRPr="004A4607" w:rsidRDefault="00AB59D7" w:rsidP="00985392">
            <w:pPr>
              <w:pStyle w:val="Paragraphedeliste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Tropical moist deciduous forest</w:t>
            </w:r>
          </w:p>
        </w:tc>
        <w:tc>
          <w:tcPr>
            <w:tcW w:w="994" w:type="dxa"/>
          </w:tcPr>
          <w:p w14:paraId="6DE599DD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TAwa</w:t>
            </w:r>
            <w:proofErr w:type="spellEnd"/>
          </w:p>
        </w:tc>
        <w:tc>
          <w:tcPr>
            <w:tcW w:w="3538" w:type="dxa"/>
          </w:tcPr>
          <w:p w14:paraId="1C4CA421" w14:textId="77777777" w:rsidR="00AB59D7" w:rsidRPr="004A4607" w:rsidRDefault="00AB59D7" w:rsidP="00985392">
            <w:pPr>
              <w:pStyle w:val="Paragraphedeliste"/>
              <w:ind w:left="0"/>
              <w:rPr>
                <w:sz w:val="20"/>
                <w:szCs w:val="20"/>
                <w:lang w:val="en-US"/>
              </w:rPr>
            </w:pPr>
            <w:r w:rsidRPr="00B55196">
              <w:rPr>
                <w:sz w:val="20"/>
                <w:szCs w:val="20"/>
                <w:lang w:val="en-US"/>
              </w:rPr>
              <w:t>Wet/dry: 3 – 5 months dry, during winter</w:t>
            </w:r>
          </w:p>
        </w:tc>
      </w:tr>
      <w:tr w:rsidR="00AB59D7" w:rsidRPr="00B55196" w14:paraId="1E45C59B" w14:textId="77777777" w:rsidTr="00985392">
        <w:tc>
          <w:tcPr>
            <w:tcW w:w="2265" w:type="dxa"/>
          </w:tcPr>
          <w:p w14:paraId="3B76B72D" w14:textId="77777777" w:rsidR="00AB59D7" w:rsidRPr="004A4607" w:rsidRDefault="00AB59D7" w:rsidP="00985392">
            <w:pPr>
              <w:pStyle w:val="Paragraphedeliste"/>
              <w:ind w:left="0"/>
              <w:rPr>
                <w:sz w:val="20"/>
                <w:szCs w:val="20"/>
                <w:lang w:val="en-US"/>
              </w:rPr>
            </w:pPr>
          </w:p>
        </w:tc>
        <w:tc>
          <w:tcPr>
            <w:tcW w:w="2265" w:type="dxa"/>
          </w:tcPr>
          <w:p w14:paraId="545DFF41" w14:textId="77777777" w:rsidR="00AB59D7" w:rsidRPr="004A4607" w:rsidRDefault="00AB59D7" w:rsidP="00985392">
            <w:pPr>
              <w:pStyle w:val="Paragraphedeliste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Tropical dry forest</w:t>
            </w:r>
          </w:p>
        </w:tc>
        <w:tc>
          <w:tcPr>
            <w:tcW w:w="994" w:type="dxa"/>
          </w:tcPr>
          <w:p w14:paraId="35164C83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TAwb</w:t>
            </w:r>
            <w:proofErr w:type="spellEnd"/>
          </w:p>
        </w:tc>
        <w:tc>
          <w:tcPr>
            <w:tcW w:w="3538" w:type="dxa"/>
          </w:tcPr>
          <w:p w14:paraId="338206A5" w14:textId="77777777" w:rsidR="00AB59D7" w:rsidRPr="004A4607" w:rsidRDefault="00AB59D7" w:rsidP="00985392">
            <w:pPr>
              <w:pStyle w:val="Paragraphedeliste"/>
              <w:ind w:left="0"/>
              <w:rPr>
                <w:sz w:val="20"/>
                <w:szCs w:val="20"/>
                <w:lang w:val="en-US"/>
              </w:rPr>
            </w:pPr>
            <w:r w:rsidRPr="00B55196">
              <w:rPr>
                <w:sz w:val="20"/>
                <w:szCs w:val="20"/>
                <w:lang w:val="en-US"/>
              </w:rPr>
              <w:t>Dry/wet: 5 – 8 months dry, during winter</w:t>
            </w:r>
          </w:p>
        </w:tc>
      </w:tr>
      <w:tr w:rsidR="00AB59D7" w:rsidRPr="00B55196" w14:paraId="088E8F65" w14:textId="77777777" w:rsidTr="00985392">
        <w:tc>
          <w:tcPr>
            <w:tcW w:w="2265" w:type="dxa"/>
          </w:tcPr>
          <w:p w14:paraId="75BA80BB" w14:textId="77777777" w:rsidR="00AB59D7" w:rsidRPr="004A4607" w:rsidRDefault="00AB59D7" w:rsidP="00985392">
            <w:pPr>
              <w:pStyle w:val="Paragraphedeliste"/>
              <w:ind w:left="0"/>
              <w:rPr>
                <w:sz w:val="20"/>
                <w:szCs w:val="20"/>
                <w:lang w:val="en-US"/>
              </w:rPr>
            </w:pPr>
          </w:p>
        </w:tc>
        <w:tc>
          <w:tcPr>
            <w:tcW w:w="2265" w:type="dxa"/>
          </w:tcPr>
          <w:p w14:paraId="0EE97355" w14:textId="77777777" w:rsidR="00AB59D7" w:rsidRPr="004A4607" w:rsidRDefault="00AB59D7" w:rsidP="00985392">
            <w:pPr>
              <w:pStyle w:val="Paragraphedeliste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Tropical </w:t>
            </w:r>
            <w:proofErr w:type="spellStart"/>
            <w:r>
              <w:rPr>
                <w:sz w:val="20"/>
                <w:szCs w:val="20"/>
                <w:lang w:val="en-US"/>
              </w:rPr>
              <w:t>shrubland</w:t>
            </w:r>
            <w:proofErr w:type="spellEnd"/>
          </w:p>
        </w:tc>
        <w:tc>
          <w:tcPr>
            <w:tcW w:w="994" w:type="dxa"/>
          </w:tcPr>
          <w:p w14:paraId="2CFA3ED9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TBSh</w:t>
            </w:r>
            <w:proofErr w:type="spellEnd"/>
          </w:p>
        </w:tc>
        <w:tc>
          <w:tcPr>
            <w:tcW w:w="3538" w:type="dxa"/>
          </w:tcPr>
          <w:p w14:paraId="1749E2CD" w14:textId="77777777" w:rsidR="00AB59D7" w:rsidRPr="004A4607" w:rsidRDefault="00AB59D7" w:rsidP="00985392">
            <w:pPr>
              <w:pStyle w:val="Paragraphedeliste"/>
              <w:ind w:left="0"/>
              <w:rPr>
                <w:sz w:val="20"/>
                <w:szCs w:val="20"/>
                <w:lang w:val="en-US"/>
              </w:rPr>
            </w:pPr>
            <w:proofErr w:type="spellStart"/>
            <w:r w:rsidRPr="004A4607">
              <w:rPr>
                <w:sz w:val="20"/>
                <w:szCs w:val="20"/>
              </w:rPr>
              <w:t>Semi-Arid</w:t>
            </w:r>
            <w:proofErr w:type="spellEnd"/>
            <w:r w:rsidRPr="004A4607">
              <w:rPr>
                <w:sz w:val="20"/>
                <w:szCs w:val="20"/>
              </w:rPr>
              <w:t xml:space="preserve">: Evaporation &gt; </w:t>
            </w:r>
            <w:proofErr w:type="spellStart"/>
            <w:r w:rsidRPr="004A4607">
              <w:rPr>
                <w:sz w:val="20"/>
                <w:szCs w:val="20"/>
              </w:rPr>
              <w:t>Precipitation</w:t>
            </w:r>
            <w:proofErr w:type="spellEnd"/>
          </w:p>
        </w:tc>
      </w:tr>
      <w:tr w:rsidR="00AB59D7" w:rsidRPr="00B55196" w14:paraId="542B592E" w14:textId="77777777" w:rsidTr="00985392">
        <w:tc>
          <w:tcPr>
            <w:tcW w:w="2265" w:type="dxa"/>
          </w:tcPr>
          <w:p w14:paraId="601FBCA7" w14:textId="77777777" w:rsidR="00AB59D7" w:rsidRPr="004A4607" w:rsidRDefault="00AB59D7" w:rsidP="00985392">
            <w:pPr>
              <w:pStyle w:val="Paragraphedeliste"/>
              <w:ind w:left="0"/>
              <w:rPr>
                <w:sz w:val="20"/>
                <w:szCs w:val="20"/>
                <w:lang w:val="en-US"/>
              </w:rPr>
            </w:pPr>
          </w:p>
        </w:tc>
        <w:tc>
          <w:tcPr>
            <w:tcW w:w="2265" w:type="dxa"/>
          </w:tcPr>
          <w:p w14:paraId="3C953DE4" w14:textId="77777777" w:rsidR="00AB59D7" w:rsidRPr="004A4607" w:rsidRDefault="00AB59D7" w:rsidP="00985392">
            <w:pPr>
              <w:pStyle w:val="Paragraphedeliste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Tropical desert</w:t>
            </w:r>
          </w:p>
        </w:tc>
        <w:tc>
          <w:tcPr>
            <w:tcW w:w="994" w:type="dxa"/>
          </w:tcPr>
          <w:p w14:paraId="44742AE5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TBWh</w:t>
            </w:r>
            <w:proofErr w:type="spellEnd"/>
          </w:p>
        </w:tc>
        <w:tc>
          <w:tcPr>
            <w:tcW w:w="3538" w:type="dxa"/>
          </w:tcPr>
          <w:p w14:paraId="379E6F94" w14:textId="77777777" w:rsidR="00AB59D7" w:rsidRPr="004A4607" w:rsidRDefault="00AB59D7" w:rsidP="00985392">
            <w:pPr>
              <w:pStyle w:val="Paragraphedeliste"/>
              <w:ind w:left="0"/>
              <w:rPr>
                <w:sz w:val="20"/>
                <w:szCs w:val="20"/>
                <w:lang w:val="en-US"/>
              </w:rPr>
            </w:pPr>
            <w:r w:rsidRPr="00D5202D">
              <w:rPr>
                <w:sz w:val="20"/>
                <w:szCs w:val="20"/>
                <w:lang w:val="en-US"/>
              </w:rPr>
              <w:t>Arid: All months dry</w:t>
            </w:r>
          </w:p>
        </w:tc>
      </w:tr>
      <w:tr w:rsidR="00AB59D7" w:rsidRPr="00B55196" w14:paraId="30CBB348" w14:textId="77777777" w:rsidTr="00985392">
        <w:tc>
          <w:tcPr>
            <w:tcW w:w="2265" w:type="dxa"/>
          </w:tcPr>
          <w:p w14:paraId="1E092071" w14:textId="77777777" w:rsidR="00AB59D7" w:rsidRPr="004A4607" w:rsidRDefault="00AB59D7" w:rsidP="00985392">
            <w:pPr>
              <w:pStyle w:val="Paragraphedeliste"/>
              <w:ind w:left="0"/>
              <w:rPr>
                <w:sz w:val="20"/>
                <w:szCs w:val="20"/>
                <w:lang w:val="en-US"/>
              </w:rPr>
            </w:pPr>
          </w:p>
        </w:tc>
        <w:tc>
          <w:tcPr>
            <w:tcW w:w="2265" w:type="dxa"/>
          </w:tcPr>
          <w:p w14:paraId="5F2E43A6" w14:textId="77777777" w:rsidR="00AB59D7" w:rsidRPr="004A4607" w:rsidRDefault="00AB59D7" w:rsidP="00985392">
            <w:pPr>
              <w:pStyle w:val="Paragraphedeliste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Tropical mountain systems</w:t>
            </w:r>
          </w:p>
        </w:tc>
        <w:tc>
          <w:tcPr>
            <w:tcW w:w="994" w:type="dxa"/>
          </w:tcPr>
          <w:p w14:paraId="0CE624C7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TM</w:t>
            </w:r>
          </w:p>
        </w:tc>
        <w:tc>
          <w:tcPr>
            <w:tcW w:w="3538" w:type="dxa"/>
          </w:tcPr>
          <w:p w14:paraId="741DA83A" w14:textId="77777777" w:rsidR="00AB59D7" w:rsidRPr="004A4607" w:rsidRDefault="00AB59D7" w:rsidP="00985392">
            <w:pPr>
              <w:pStyle w:val="Paragraphedeliste"/>
              <w:ind w:left="0"/>
              <w:rPr>
                <w:sz w:val="20"/>
                <w:szCs w:val="20"/>
                <w:lang w:val="en-US"/>
              </w:rPr>
            </w:pPr>
            <w:r w:rsidRPr="00D5202D">
              <w:rPr>
                <w:sz w:val="20"/>
                <w:szCs w:val="20"/>
                <w:lang w:val="en-US"/>
              </w:rPr>
              <w:t>Approximate &gt; 1000 m altitude (local variations)</w:t>
            </w:r>
          </w:p>
        </w:tc>
      </w:tr>
      <w:tr w:rsidR="00AB59D7" w:rsidRPr="00B55196" w14:paraId="4045D1AA" w14:textId="77777777" w:rsidTr="00985392">
        <w:tc>
          <w:tcPr>
            <w:tcW w:w="2265" w:type="dxa"/>
          </w:tcPr>
          <w:p w14:paraId="11A98E87" w14:textId="77777777" w:rsidR="00AB59D7" w:rsidRPr="004A4607" w:rsidRDefault="00AB59D7" w:rsidP="00985392">
            <w:pPr>
              <w:pStyle w:val="Paragraphedeliste"/>
              <w:ind w:left="0"/>
              <w:rPr>
                <w:sz w:val="20"/>
                <w:szCs w:val="20"/>
                <w:lang w:val="en-US"/>
              </w:rPr>
            </w:pPr>
            <w:r w:rsidRPr="007B5CE9">
              <w:rPr>
                <w:sz w:val="20"/>
                <w:szCs w:val="20"/>
              </w:rPr>
              <w:t>Subtropicale</w:t>
            </w:r>
          </w:p>
        </w:tc>
        <w:tc>
          <w:tcPr>
            <w:tcW w:w="2265" w:type="dxa"/>
          </w:tcPr>
          <w:p w14:paraId="30CD7B74" w14:textId="77777777" w:rsidR="00AB59D7" w:rsidRPr="004A4607" w:rsidRDefault="00AB59D7" w:rsidP="00985392">
            <w:pPr>
              <w:pStyle w:val="Paragraphedeliste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Subtropical humid forest</w:t>
            </w:r>
          </w:p>
        </w:tc>
        <w:tc>
          <w:tcPr>
            <w:tcW w:w="994" w:type="dxa"/>
          </w:tcPr>
          <w:p w14:paraId="5605E3A3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SCf</w:t>
            </w:r>
            <w:proofErr w:type="spellEnd"/>
          </w:p>
        </w:tc>
        <w:tc>
          <w:tcPr>
            <w:tcW w:w="3538" w:type="dxa"/>
          </w:tcPr>
          <w:p w14:paraId="3AFABD88" w14:textId="77777777" w:rsidR="00AB59D7" w:rsidRPr="004A4607" w:rsidRDefault="00AB59D7" w:rsidP="00985392">
            <w:pPr>
              <w:pStyle w:val="Paragraphedeliste"/>
              <w:ind w:left="0"/>
              <w:rPr>
                <w:sz w:val="20"/>
                <w:szCs w:val="20"/>
                <w:lang w:val="en-US"/>
              </w:rPr>
            </w:pPr>
            <w:r w:rsidRPr="00D5202D">
              <w:rPr>
                <w:sz w:val="20"/>
                <w:szCs w:val="20"/>
                <w:lang w:val="en-US"/>
              </w:rPr>
              <w:t>Humid: No dry season</w:t>
            </w:r>
          </w:p>
        </w:tc>
      </w:tr>
    </w:tbl>
    <w:p w14:paraId="518936A1" w14:textId="77777777" w:rsidR="00AB59D7" w:rsidRDefault="00AB59D7" w:rsidP="00AB59D7">
      <w:pPr>
        <w:pStyle w:val="Paragraphedeliste"/>
        <w:ind w:left="0"/>
        <w:rPr>
          <w:sz w:val="24"/>
          <w:szCs w:val="24"/>
          <w:lang w:val="fr-FR"/>
        </w:rPr>
      </w:pPr>
    </w:p>
    <w:p w14:paraId="1801B075" w14:textId="3370764B" w:rsidR="00AB59D7" w:rsidRPr="00801BC7" w:rsidRDefault="00AB59D7" w:rsidP="00801BC7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01BC7">
        <w:rPr>
          <w:rFonts w:ascii="Times New Roman" w:hAnsi="Times New Roman" w:cs="Times New Roman"/>
          <w:sz w:val="24"/>
          <w:szCs w:val="24"/>
          <w:lang w:val="fr-FR"/>
        </w:rPr>
        <w:t>Pour pouvoir croiser les superficies des zones écologiques aux superficies correspondant à différentes catégories de couverts forestiers, au sein de différents pays, plusieurs extractions ont dû être faites à partir de plusieurs bases de données</w:t>
      </w:r>
      <w:r w:rsidRPr="00801BC7">
        <w:rPr>
          <w:rStyle w:val="Appelnotedebasdep"/>
          <w:rFonts w:ascii="Times New Roman" w:hAnsi="Times New Roman" w:cs="Times New Roman"/>
          <w:sz w:val="24"/>
          <w:szCs w:val="24"/>
          <w:lang w:val="fr-FR"/>
        </w:rPr>
        <w:footnoteReference w:id="1"/>
      </w:r>
      <w:r w:rsidRPr="00801BC7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801BC7">
        <w:rPr>
          <w:rFonts w:ascii="Times New Roman" w:hAnsi="Times New Roman" w:cs="Times New Roman"/>
          <w:sz w:val="24"/>
          <w:szCs w:val="24"/>
          <w:lang w:val="fr-FR"/>
        </w:rPr>
        <w:t>Ahoutou</w:t>
      </w:r>
      <w:proofErr w:type="spellEnd"/>
      <w:r w:rsidRPr="00801BC7">
        <w:rPr>
          <w:rFonts w:ascii="Times New Roman" w:hAnsi="Times New Roman" w:cs="Times New Roman"/>
          <w:sz w:val="24"/>
          <w:szCs w:val="24"/>
          <w:lang w:val="fr-FR"/>
        </w:rPr>
        <w:t xml:space="preserve"> C., en cours), résultant en des superficies de territoire et de forêt différentes des données officielles et des données de la FAO (FRA 2020) (Tableau </w:t>
      </w:r>
      <w:r w:rsidR="00D82205" w:rsidRPr="00801BC7">
        <w:rPr>
          <w:rFonts w:ascii="Times New Roman" w:hAnsi="Times New Roman" w:cs="Times New Roman"/>
          <w:color w:val="FF0000"/>
          <w:sz w:val="24"/>
          <w:szCs w:val="24"/>
          <w:lang w:val="fr-FR"/>
        </w:rPr>
        <w:t>9.2</w:t>
      </w:r>
      <w:r w:rsidRPr="00801BC7">
        <w:rPr>
          <w:rFonts w:ascii="Times New Roman" w:hAnsi="Times New Roman" w:cs="Times New Roman"/>
          <w:sz w:val="24"/>
          <w:szCs w:val="24"/>
          <w:lang w:val="fr-FR"/>
        </w:rPr>
        <w:t xml:space="preserve">). Les différences sont faibles, la plupart du temps, sauf dans certains cas : en Ouganda, en Côte d’Ivoire et au Brésil, les estimations de la FAO, et celles obtenues de GFW illustrent le problème lié aux différentes méthodes utilisées et à la faible intensité des inventaires de terrain permettant de contrôler les informations satellitaires. </w:t>
      </w:r>
    </w:p>
    <w:p w14:paraId="13DB368C" w14:textId="77777777" w:rsidR="00AB59D7" w:rsidRPr="00801BC7" w:rsidRDefault="00AB59D7" w:rsidP="00801BC7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5BC85B9E" w14:textId="77DB80B7" w:rsidR="00AB59D7" w:rsidRPr="00801BC7" w:rsidRDefault="00AB59D7" w:rsidP="00801BC7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01BC7">
        <w:rPr>
          <w:rFonts w:ascii="Times New Roman" w:hAnsi="Times New Roman" w:cs="Times New Roman"/>
          <w:sz w:val="24"/>
          <w:szCs w:val="24"/>
          <w:u w:val="single"/>
          <w:lang w:val="fr-FR"/>
        </w:rPr>
        <w:t>Tableau </w:t>
      </w:r>
      <w:r w:rsidR="00D82205" w:rsidRPr="00801BC7">
        <w:rPr>
          <w:rFonts w:ascii="Times New Roman" w:hAnsi="Times New Roman" w:cs="Times New Roman"/>
          <w:color w:val="FF0000"/>
          <w:sz w:val="24"/>
          <w:szCs w:val="24"/>
          <w:u w:val="single"/>
          <w:lang w:val="fr-FR"/>
        </w:rPr>
        <w:t>9.2</w:t>
      </w:r>
      <w:r w:rsidRPr="00801BC7">
        <w:rPr>
          <w:rFonts w:ascii="Times New Roman" w:hAnsi="Times New Roman" w:cs="Times New Roman"/>
          <w:sz w:val="24"/>
          <w:szCs w:val="24"/>
          <w:u w:val="single"/>
          <w:lang w:val="fr-FR"/>
        </w:rPr>
        <w:t>.</w:t>
      </w:r>
      <w:r w:rsidRPr="00801BC7">
        <w:rPr>
          <w:rFonts w:ascii="Times New Roman" w:hAnsi="Times New Roman" w:cs="Times New Roman"/>
          <w:sz w:val="24"/>
          <w:szCs w:val="24"/>
          <w:lang w:val="fr-FR"/>
        </w:rPr>
        <w:t xml:space="preserve"> Superficie des pays et des forêts (définition de la FAO) selon les sources et les méthodes utilisées.</w:t>
      </w: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1508"/>
        <w:gridCol w:w="1510"/>
        <w:gridCol w:w="1511"/>
        <w:gridCol w:w="1562"/>
        <w:gridCol w:w="3118"/>
      </w:tblGrid>
      <w:tr w:rsidR="00AB59D7" w:rsidRPr="00985392" w14:paraId="05587545" w14:textId="77777777" w:rsidTr="00985392">
        <w:tc>
          <w:tcPr>
            <w:tcW w:w="1508" w:type="dxa"/>
          </w:tcPr>
          <w:p w14:paraId="306FB688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Pays</w:t>
            </w:r>
          </w:p>
        </w:tc>
        <w:tc>
          <w:tcPr>
            <w:tcW w:w="1510" w:type="dxa"/>
          </w:tcPr>
          <w:p w14:paraId="48BA5C18" w14:textId="77777777" w:rsidR="00AB59D7" w:rsidRPr="00C70161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Superficie officielle</w:t>
            </w:r>
          </w:p>
          <w:p w14:paraId="306BD2A5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 w:rsidRPr="00C70161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10</w:t>
            </w:r>
            <w:r w:rsidRPr="004A4607">
              <w:rPr>
                <w:sz w:val="20"/>
                <w:szCs w:val="20"/>
                <w:vertAlign w:val="superscript"/>
              </w:rPr>
              <w:t>6</w:t>
            </w:r>
            <w:r>
              <w:rPr>
                <w:sz w:val="20"/>
                <w:szCs w:val="20"/>
              </w:rPr>
              <w:t xml:space="preserve"> ha</w:t>
            </w:r>
            <w:r w:rsidRPr="00C70161">
              <w:rPr>
                <w:sz w:val="20"/>
                <w:szCs w:val="20"/>
              </w:rPr>
              <w:t>)</w:t>
            </w:r>
            <w:r>
              <w:rPr>
                <w:rStyle w:val="Appelnotedebasdep"/>
                <w:sz w:val="20"/>
                <w:szCs w:val="20"/>
              </w:rPr>
              <w:footnoteReference w:id="2"/>
            </w:r>
          </w:p>
        </w:tc>
        <w:tc>
          <w:tcPr>
            <w:tcW w:w="1511" w:type="dxa"/>
          </w:tcPr>
          <w:p w14:paraId="337CDA2F" w14:textId="77777777" w:rsidR="00AB59D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Superficie estimé</w:t>
            </w:r>
            <w:r w:rsidRPr="00A01F9E">
              <w:rPr>
                <w:sz w:val="20"/>
                <w:szCs w:val="20"/>
              </w:rPr>
              <w:t>e</w:t>
            </w:r>
          </w:p>
          <w:p w14:paraId="57CB1989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(10</w:t>
            </w:r>
            <w:r>
              <w:rPr>
                <w:sz w:val="20"/>
                <w:szCs w:val="20"/>
                <w:vertAlign w:val="superscript"/>
              </w:rPr>
              <w:t>6</w:t>
            </w:r>
            <w:r>
              <w:rPr>
                <w:sz w:val="20"/>
                <w:szCs w:val="20"/>
              </w:rPr>
              <w:t xml:space="preserve"> ha)</w:t>
            </w:r>
          </w:p>
        </w:tc>
        <w:tc>
          <w:tcPr>
            <w:tcW w:w="1562" w:type="dxa"/>
          </w:tcPr>
          <w:p w14:paraId="259F7C28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Superficie de la for</w:t>
            </w:r>
            <w:r>
              <w:rPr>
                <w:sz w:val="20"/>
                <w:szCs w:val="20"/>
              </w:rPr>
              <w:t>êt en 2010  (10</w:t>
            </w:r>
            <w:r>
              <w:rPr>
                <w:sz w:val="20"/>
                <w:szCs w:val="20"/>
                <w:vertAlign w:val="superscript"/>
              </w:rPr>
              <w:t>6</w:t>
            </w:r>
            <w:r>
              <w:rPr>
                <w:sz w:val="20"/>
                <w:szCs w:val="20"/>
              </w:rPr>
              <w:t xml:space="preserve"> ha)</w:t>
            </w:r>
          </w:p>
        </w:tc>
        <w:tc>
          <w:tcPr>
            <w:tcW w:w="3118" w:type="dxa"/>
          </w:tcPr>
          <w:p w14:paraId="726AC6C5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Superficie de la forêt estimée (</w:t>
            </w:r>
            <w:r>
              <w:rPr>
                <w:sz w:val="20"/>
                <w:szCs w:val="20"/>
              </w:rPr>
              <w:t xml:space="preserve">taux de </w:t>
            </w:r>
            <w:r w:rsidRPr="004A4607">
              <w:rPr>
                <w:sz w:val="20"/>
                <w:szCs w:val="20"/>
              </w:rPr>
              <w:t>couvert ≥ 10%)</w:t>
            </w:r>
            <w:r>
              <w:rPr>
                <w:sz w:val="20"/>
                <w:szCs w:val="20"/>
              </w:rPr>
              <w:t xml:space="preserve"> à partir des données de GFW en 2010 (10</w:t>
            </w:r>
            <w:r>
              <w:rPr>
                <w:sz w:val="20"/>
                <w:szCs w:val="20"/>
                <w:vertAlign w:val="superscript"/>
              </w:rPr>
              <w:t>6</w:t>
            </w:r>
            <w:r>
              <w:rPr>
                <w:sz w:val="20"/>
                <w:szCs w:val="20"/>
              </w:rPr>
              <w:t xml:space="preserve"> ha)</w:t>
            </w:r>
          </w:p>
        </w:tc>
      </w:tr>
      <w:tr w:rsidR="00AB59D7" w:rsidRPr="00A01F9E" w14:paraId="16E4AC8F" w14:textId="77777777" w:rsidTr="00985392">
        <w:tc>
          <w:tcPr>
            <w:tcW w:w="1508" w:type="dxa"/>
          </w:tcPr>
          <w:p w14:paraId="2D979BBA" w14:textId="77777777" w:rsidR="00AB59D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Brésil</w:t>
            </w:r>
          </w:p>
        </w:tc>
        <w:tc>
          <w:tcPr>
            <w:tcW w:w="1510" w:type="dxa"/>
          </w:tcPr>
          <w:p w14:paraId="2C3E093C" w14:textId="77777777" w:rsidR="00AB59D7" w:rsidRPr="00C70161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4A4607">
              <w:rPr>
                <w:sz w:val="20"/>
                <w:szCs w:val="20"/>
              </w:rPr>
              <w:t>51</w:t>
            </w:r>
            <w:r>
              <w:rPr>
                <w:sz w:val="20"/>
                <w:szCs w:val="20"/>
              </w:rPr>
              <w:t>,06</w:t>
            </w:r>
          </w:p>
        </w:tc>
        <w:tc>
          <w:tcPr>
            <w:tcW w:w="1511" w:type="dxa"/>
          </w:tcPr>
          <w:p w14:paraId="62F51464" w14:textId="77777777" w:rsidR="00AB59D7" w:rsidRPr="00C70161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4A4607">
              <w:rPr>
                <w:sz w:val="20"/>
                <w:szCs w:val="20"/>
              </w:rPr>
              <w:t>50</w:t>
            </w:r>
            <w:r>
              <w:rPr>
                <w:sz w:val="20"/>
                <w:szCs w:val="20"/>
              </w:rPr>
              <w:t>,</w:t>
            </w:r>
            <w:r w:rsidRPr="004A46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562" w:type="dxa"/>
          </w:tcPr>
          <w:p w14:paraId="6F1C391C" w14:textId="77777777" w:rsidR="00AB59D7" w:rsidRPr="00A01F9E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 w:rsidRPr="008633FA">
              <w:rPr>
                <w:sz w:val="20"/>
                <w:szCs w:val="20"/>
              </w:rPr>
              <w:t>511</w:t>
            </w:r>
            <w:r>
              <w:rPr>
                <w:sz w:val="20"/>
                <w:szCs w:val="20"/>
              </w:rPr>
              <w:t>,</w:t>
            </w:r>
            <w:r w:rsidRPr="008633FA">
              <w:rPr>
                <w:sz w:val="20"/>
                <w:szCs w:val="20"/>
              </w:rPr>
              <w:t>58</w:t>
            </w:r>
          </w:p>
        </w:tc>
        <w:tc>
          <w:tcPr>
            <w:tcW w:w="3118" w:type="dxa"/>
          </w:tcPr>
          <w:p w14:paraId="28C7DFE2" w14:textId="77777777" w:rsidR="00AB59D7" w:rsidRPr="00A01F9E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522,93</w:t>
            </w:r>
          </w:p>
        </w:tc>
      </w:tr>
      <w:tr w:rsidR="00AB59D7" w:rsidRPr="00A01F9E" w14:paraId="1BB1FC21" w14:textId="77777777" w:rsidTr="00985392">
        <w:tc>
          <w:tcPr>
            <w:tcW w:w="1508" w:type="dxa"/>
          </w:tcPr>
          <w:p w14:paraId="5DBC9A0D" w14:textId="77777777" w:rsidR="00AB59D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Colombie</w:t>
            </w:r>
          </w:p>
        </w:tc>
        <w:tc>
          <w:tcPr>
            <w:tcW w:w="1510" w:type="dxa"/>
          </w:tcPr>
          <w:p w14:paraId="276ED617" w14:textId="77777777" w:rsidR="00AB59D7" w:rsidRPr="00C70161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A4607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,1</w:t>
            </w:r>
            <w:r w:rsidRPr="004A4607">
              <w:rPr>
                <w:sz w:val="20"/>
                <w:szCs w:val="20"/>
              </w:rPr>
              <w:t>7</w:t>
            </w:r>
          </w:p>
        </w:tc>
        <w:tc>
          <w:tcPr>
            <w:tcW w:w="1511" w:type="dxa"/>
          </w:tcPr>
          <w:p w14:paraId="62180360" w14:textId="77777777" w:rsidR="00AB59D7" w:rsidRPr="00C70161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13,68</w:t>
            </w:r>
          </w:p>
        </w:tc>
        <w:tc>
          <w:tcPr>
            <w:tcW w:w="1562" w:type="dxa"/>
          </w:tcPr>
          <w:p w14:paraId="4E465D9B" w14:textId="77777777" w:rsidR="00AB59D7" w:rsidRPr="00A01F9E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60,81</w:t>
            </w:r>
          </w:p>
        </w:tc>
        <w:tc>
          <w:tcPr>
            <w:tcW w:w="3118" w:type="dxa"/>
          </w:tcPr>
          <w:p w14:paraId="7C81D414" w14:textId="77777777" w:rsidR="00AB59D7" w:rsidRPr="00A01F9E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84,09</w:t>
            </w:r>
          </w:p>
        </w:tc>
      </w:tr>
      <w:tr w:rsidR="00AB59D7" w:rsidRPr="00A01F9E" w14:paraId="1AD392BD" w14:textId="77777777" w:rsidTr="00985392">
        <w:tc>
          <w:tcPr>
            <w:tcW w:w="1508" w:type="dxa"/>
          </w:tcPr>
          <w:p w14:paraId="16223104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Pérou</w:t>
            </w:r>
          </w:p>
        </w:tc>
        <w:tc>
          <w:tcPr>
            <w:tcW w:w="1510" w:type="dxa"/>
          </w:tcPr>
          <w:p w14:paraId="38BF34AE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A460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,</w:t>
            </w:r>
            <w:r w:rsidRPr="004A4607">
              <w:rPr>
                <w:sz w:val="20"/>
                <w:szCs w:val="20"/>
              </w:rPr>
              <w:t>52</w:t>
            </w:r>
          </w:p>
        </w:tc>
        <w:tc>
          <w:tcPr>
            <w:tcW w:w="1511" w:type="dxa"/>
          </w:tcPr>
          <w:p w14:paraId="1A54C2F7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A4607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 xml:space="preserve">, </w:t>
            </w:r>
            <w:r w:rsidRPr="004A460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62" w:type="dxa"/>
          </w:tcPr>
          <w:p w14:paraId="40C849B5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74,05</w:t>
            </w:r>
          </w:p>
        </w:tc>
        <w:tc>
          <w:tcPr>
            <w:tcW w:w="3118" w:type="dxa"/>
          </w:tcPr>
          <w:p w14:paraId="5EC085A2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79,99</w:t>
            </w:r>
          </w:p>
        </w:tc>
      </w:tr>
      <w:tr w:rsidR="00AB59D7" w:rsidRPr="00A01F9E" w14:paraId="3A8CF6A6" w14:textId="77777777" w:rsidTr="00985392">
        <w:tc>
          <w:tcPr>
            <w:tcW w:w="1508" w:type="dxa"/>
          </w:tcPr>
          <w:p w14:paraId="41B10BF1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 w:rsidRPr="00C36225">
              <w:t>I</w:t>
            </w:r>
            <w:r>
              <w:t>ndonésie</w:t>
            </w:r>
          </w:p>
        </w:tc>
        <w:tc>
          <w:tcPr>
            <w:tcW w:w="1510" w:type="dxa"/>
          </w:tcPr>
          <w:p w14:paraId="4023E7A1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A4607">
              <w:rPr>
                <w:sz w:val="20"/>
                <w:szCs w:val="20"/>
              </w:rPr>
              <w:t>91</w:t>
            </w:r>
            <w:r>
              <w:rPr>
                <w:sz w:val="20"/>
                <w:szCs w:val="20"/>
              </w:rPr>
              <w:t>,</w:t>
            </w:r>
            <w:r w:rsidRPr="004A4607">
              <w:rPr>
                <w:sz w:val="20"/>
                <w:szCs w:val="20"/>
              </w:rPr>
              <w:t>37</w:t>
            </w:r>
          </w:p>
        </w:tc>
        <w:tc>
          <w:tcPr>
            <w:tcW w:w="1511" w:type="dxa"/>
          </w:tcPr>
          <w:p w14:paraId="3C79E57A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189</w:t>
            </w:r>
            <w:r>
              <w:rPr>
                <w:sz w:val="20"/>
                <w:szCs w:val="20"/>
              </w:rPr>
              <w:t>,</w:t>
            </w:r>
            <w:r w:rsidRPr="004A4607">
              <w:rPr>
                <w:sz w:val="20"/>
                <w:szCs w:val="20"/>
              </w:rPr>
              <w:t>02</w:t>
            </w:r>
          </w:p>
        </w:tc>
        <w:tc>
          <w:tcPr>
            <w:tcW w:w="1562" w:type="dxa"/>
          </w:tcPr>
          <w:p w14:paraId="2B6558EE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99,66</w:t>
            </w:r>
          </w:p>
        </w:tc>
        <w:tc>
          <w:tcPr>
            <w:tcW w:w="3118" w:type="dxa"/>
          </w:tcPr>
          <w:p w14:paraId="6A11739B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158,42</w:t>
            </w:r>
          </w:p>
        </w:tc>
      </w:tr>
      <w:tr w:rsidR="00AB59D7" w:rsidRPr="00A01F9E" w14:paraId="6B20C7A4" w14:textId="77777777" w:rsidTr="00985392">
        <w:tc>
          <w:tcPr>
            <w:tcW w:w="1508" w:type="dxa"/>
          </w:tcPr>
          <w:p w14:paraId="4CDF0303" w14:textId="77777777" w:rsidR="00AB59D7" w:rsidRPr="00EE4589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t>Malaisie</w:t>
            </w:r>
          </w:p>
        </w:tc>
        <w:tc>
          <w:tcPr>
            <w:tcW w:w="1510" w:type="dxa"/>
          </w:tcPr>
          <w:p w14:paraId="22837996" w14:textId="77777777" w:rsidR="00AB59D7" w:rsidRPr="00C70161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330 345</w:t>
            </w:r>
          </w:p>
        </w:tc>
        <w:tc>
          <w:tcPr>
            <w:tcW w:w="1511" w:type="dxa"/>
          </w:tcPr>
          <w:p w14:paraId="28DC2DC2" w14:textId="77777777" w:rsidR="00AB59D7" w:rsidRPr="00C70161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32</w:t>
            </w:r>
            <w:r>
              <w:rPr>
                <w:sz w:val="20"/>
                <w:szCs w:val="20"/>
              </w:rPr>
              <w:t>,94</w:t>
            </w:r>
          </w:p>
        </w:tc>
        <w:tc>
          <w:tcPr>
            <w:tcW w:w="1562" w:type="dxa"/>
          </w:tcPr>
          <w:p w14:paraId="21D44325" w14:textId="77777777" w:rsidR="00AB59D7" w:rsidRPr="00A01F9E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18,95</w:t>
            </w:r>
          </w:p>
        </w:tc>
        <w:tc>
          <w:tcPr>
            <w:tcW w:w="3118" w:type="dxa"/>
          </w:tcPr>
          <w:p w14:paraId="6720A9D9" w14:textId="77777777" w:rsidR="00AB59D7" w:rsidRPr="00A01F9E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29,01</w:t>
            </w:r>
          </w:p>
        </w:tc>
      </w:tr>
      <w:tr w:rsidR="00AB59D7" w:rsidRPr="00A01F9E" w14:paraId="7B4A8398" w14:textId="77777777" w:rsidTr="00985392">
        <w:tc>
          <w:tcPr>
            <w:tcW w:w="1508" w:type="dxa"/>
          </w:tcPr>
          <w:p w14:paraId="6397C84D" w14:textId="77777777" w:rsidR="00AB59D7" w:rsidRPr="00EE4589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t>Cameroun</w:t>
            </w:r>
          </w:p>
        </w:tc>
        <w:tc>
          <w:tcPr>
            <w:tcW w:w="1510" w:type="dxa"/>
          </w:tcPr>
          <w:p w14:paraId="50EC1733" w14:textId="77777777" w:rsidR="00AB59D7" w:rsidRPr="00C70161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47</w:t>
            </w:r>
            <w:r>
              <w:rPr>
                <w:sz w:val="20"/>
                <w:szCs w:val="20"/>
              </w:rPr>
              <w:t>,</w:t>
            </w:r>
            <w:r w:rsidRPr="004A460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511" w:type="dxa"/>
          </w:tcPr>
          <w:p w14:paraId="0C42E895" w14:textId="77777777" w:rsidR="00AB59D7" w:rsidRPr="00C70161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46</w:t>
            </w:r>
            <w:r>
              <w:rPr>
                <w:sz w:val="20"/>
                <w:szCs w:val="20"/>
              </w:rPr>
              <w:t>,</w:t>
            </w:r>
            <w:r w:rsidRPr="004A4607">
              <w:rPr>
                <w:sz w:val="20"/>
                <w:szCs w:val="20"/>
              </w:rPr>
              <w:t>60</w:t>
            </w:r>
          </w:p>
        </w:tc>
        <w:tc>
          <w:tcPr>
            <w:tcW w:w="1562" w:type="dxa"/>
          </w:tcPr>
          <w:p w14:paraId="7DE14290" w14:textId="77777777" w:rsidR="00AB59D7" w:rsidRPr="00EE4589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20,90</w:t>
            </w:r>
          </w:p>
        </w:tc>
        <w:tc>
          <w:tcPr>
            <w:tcW w:w="3118" w:type="dxa"/>
          </w:tcPr>
          <w:p w14:paraId="45C3957C" w14:textId="77777777" w:rsidR="00AB59D7" w:rsidRPr="00A01F9E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41,52</w:t>
            </w:r>
          </w:p>
        </w:tc>
      </w:tr>
      <w:tr w:rsidR="00AB59D7" w:rsidRPr="00A01F9E" w14:paraId="27356B06" w14:textId="77777777" w:rsidTr="00985392">
        <w:tc>
          <w:tcPr>
            <w:tcW w:w="1508" w:type="dxa"/>
          </w:tcPr>
          <w:p w14:paraId="74A75E58" w14:textId="77777777" w:rsidR="00AB59D7" w:rsidRPr="00EE4589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t>Gabon</w:t>
            </w:r>
          </w:p>
        </w:tc>
        <w:tc>
          <w:tcPr>
            <w:tcW w:w="1510" w:type="dxa"/>
          </w:tcPr>
          <w:p w14:paraId="53DB472F" w14:textId="77777777" w:rsidR="00AB59D7" w:rsidRPr="00C70161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,</w:t>
            </w:r>
            <w:r w:rsidRPr="004A4607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511" w:type="dxa"/>
          </w:tcPr>
          <w:p w14:paraId="1E46C199" w14:textId="77777777" w:rsidR="00AB59D7" w:rsidRPr="00C70161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,</w:t>
            </w:r>
            <w:r w:rsidRPr="004A460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562" w:type="dxa"/>
          </w:tcPr>
          <w:p w14:paraId="1B7DD729" w14:textId="77777777" w:rsidR="00AB59D7" w:rsidRPr="00EE4589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23,65</w:t>
            </w:r>
          </w:p>
        </w:tc>
        <w:tc>
          <w:tcPr>
            <w:tcW w:w="3118" w:type="dxa"/>
          </w:tcPr>
          <w:p w14:paraId="45B40BCC" w14:textId="77777777" w:rsidR="00AB59D7" w:rsidRPr="00EE4589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25,76</w:t>
            </w:r>
          </w:p>
        </w:tc>
      </w:tr>
      <w:tr w:rsidR="00AB59D7" w:rsidRPr="00A01F9E" w14:paraId="1643AA22" w14:textId="77777777" w:rsidTr="00985392">
        <w:tc>
          <w:tcPr>
            <w:tcW w:w="1508" w:type="dxa"/>
          </w:tcPr>
          <w:p w14:paraId="47579DD2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t>Congo</w:t>
            </w:r>
          </w:p>
        </w:tc>
        <w:tc>
          <w:tcPr>
            <w:tcW w:w="1510" w:type="dxa"/>
          </w:tcPr>
          <w:p w14:paraId="074E5690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34</w:t>
            </w:r>
            <w:r>
              <w:rPr>
                <w:sz w:val="20"/>
                <w:szCs w:val="20"/>
              </w:rPr>
              <w:t>,1</w:t>
            </w:r>
            <w:r w:rsidRPr="004A4607">
              <w:rPr>
                <w:sz w:val="20"/>
                <w:szCs w:val="20"/>
              </w:rPr>
              <w:t>8</w:t>
            </w:r>
          </w:p>
        </w:tc>
        <w:tc>
          <w:tcPr>
            <w:tcW w:w="1511" w:type="dxa"/>
          </w:tcPr>
          <w:p w14:paraId="635B7A8C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34</w:t>
            </w:r>
            <w:r>
              <w:rPr>
                <w:sz w:val="20"/>
                <w:szCs w:val="20"/>
              </w:rPr>
              <w:t>,1</w:t>
            </w:r>
            <w:r w:rsidRPr="004A4607">
              <w:rPr>
                <w:sz w:val="20"/>
                <w:szCs w:val="20"/>
              </w:rPr>
              <w:t>7</w:t>
            </w:r>
          </w:p>
        </w:tc>
        <w:tc>
          <w:tcPr>
            <w:tcW w:w="1562" w:type="dxa"/>
          </w:tcPr>
          <w:p w14:paraId="47793B74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22,06</w:t>
            </w:r>
          </w:p>
        </w:tc>
        <w:tc>
          <w:tcPr>
            <w:tcW w:w="3118" w:type="dxa"/>
          </w:tcPr>
          <w:p w14:paraId="10EAAEE1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33,24</w:t>
            </w:r>
          </w:p>
        </w:tc>
      </w:tr>
      <w:tr w:rsidR="00AB59D7" w:rsidRPr="00A01F9E" w14:paraId="17A2C901" w14:textId="77777777" w:rsidTr="00985392">
        <w:tc>
          <w:tcPr>
            <w:tcW w:w="1508" w:type="dxa"/>
          </w:tcPr>
          <w:p w14:paraId="3CE29D43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t>République Démocratique du Congo</w:t>
            </w:r>
          </w:p>
        </w:tc>
        <w:tc>
          <w:tcPr>
            <w:tcW w:w="1510" w:type="dxa"/>
          </w:tcPr>
          <w:p w14:paraId="5CB7F50B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A4607">
              <w:rPr>
                <w:sz w:val="20"/>
                <w:szCs w:val="20"/>
              </w:rPr>
              <w:t>34</w:t>
            </w:r>
            <w:r>
              <w:rPr>
                <w:sz w:val="20"/>
                <w:szCs w:val="20"/>
              </w:rPr>
              <w:t>,</w:t>
            </w:r>
            <w:r w:rsidRPr="004A4607">
              <w:rPr>
                <w:sz w:val="20"/>
                <w:szCs w:val="20"/>
              </w:rPr>
              <w:t>54</w:t>
            </w:r>
          </w:p>
        </w:tc>
        <w:tc>
          <w:tcPr>
            <w:tcW w:w="1511" w:type="dxa"/>
          </w:tcPr>
          <w:p w14:paraId="1840A1CE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232</w:t>
            </w:r>
            <w:r>
              <w:rPr>
                <w:sz w:val="20"/>
                <w:szCs w:val="20"/>
              </w:rPr>
              <w:t>,</w:t>
            </w:r>
            <w:r w:rsidRPr="004A4607">
              <w:rPr>
                <w:sz w:val="20"/>
                <w:szCs w:val="20"/>
              </w:rPr>
              <w:t>91</w:t>
            </w:r>
          </w:p>
        </w:tc>
        <w:tc>
          <w:tcPr>
            <w:tcW w:w="1562" w:type="dxa"/>
          </w:tcPr>
          <w:p w14:paraId="028C2A84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137,17</w:t>
            </w:r>
          </w:p>
        </w:tc>
        <w:tc>
          <w:tcPr>
            <w:tcW w:w="3118" w:type="dxa"/>
          </w:tcPr>
          <w:p w14:paraId="5647B2CA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227,04</w:t>
            </w:r>
          </w:p>
        </w:tc>
      </w:tr>
      <w:tr w:rsidR="00AB59D7" w:rsidRPr="00A01F9E" w14:paraId="1637FAA1" w14:textId="77777777" w:rsidTr="00985392">
        <w:tc>
          <w:tcPr>
            <w:tcW w:w="1508" w:type="dxa"/>
          </w:tcPr>
          <w:p w14:paraId="5B05D8C5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t>Ouganda</w:t>
            </w:r>
          </w:p>
        </w:tc>
        <w:tc>
          <w:tcPr>
            <w:tcW w:w="1510" w:type="dxa"/>
          </w:tcPr>
          <w:p w14:paraId="0A59DA42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,</w:t>
            </w:r>
            <w:r w:rsidRPr="004A460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511" w:type="dxa"/>
          </w:tcPr>
          <w:p w14:paraId="3416BD8A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,</w:t>
            </w:r>
            <w:r w:rsidRPr="004A4607">
              <w:rPr>
                <w:sz w:val="20"/>
                <w:szCs w:val="20"/>
              </w:rPr>
              <w:t>24</w:t>
            </w:r>
          </w:p>
        </w:tc>
        <w:tc>
          <w:tcPr>
            <w:tcW w:w="1562" w:type="dxa"/>
          </w:tcPr>
          <w:p w14:paraId="67722D60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2,75</w:t>
            </w:r>
          </w:p>
        </w:tc>
        <w:tc>
          <w:tcPr>
            <w:tcW w:w="3118" w:type="dxa"/>
          </w:tcPr>
          <w:p w14:paraId="22439857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color w:val="FF0000"/>
                <w:sz w:val="20"/>
                <w:szCs w:val="20"/>
              </w:rPr>
            </w:pPr>
            <w:r w:rsidRPr="004A4607">
              <w:rPr>
                <w:color w:val="FF0000"/>
                <w:sz w:val="20"/>
                <w:szCs w:val="20"/>
              </w:rPr>
              <w:t>17,51</w:t>
            </w:r>
          </w:p>
        </w:tc>
      </w:tr>
      <w:tr w:rsidR="00AB59D7" w:rsidRPr="00A01F9E" w14:paraId="75A5A2AB" w14:textId="77777777" w:rsidTr="00985392">
        <w:tc>
          <w:tcPr>
            <w:tcW w:w="1508" w:type="dxa"/>
          </w:tcPr>
          <w:p w14:paraId="7C96AEBA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lastRenderedPageBreak/>
              <w:t>Côte d’Ivoire</w:t>
            </w:r>
          </w:p>
        </w:tc>
        <w:tc>
          <w:tcPr>
            <w:tcW w:w="1510" w:type="dxa"/>
          </w:tcPr>
          <w:p w14:paraId="3BBA1746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32</w:t>
            </w:r>
            <w:r>
              <w:rPr>
                <w:sz w:val="20"/>
                <w:szCs w:val="20"/>
              </w:rPr>
              <w:t>,</w:t>
            </w:r>
            <w:r w:rsidRPr="004A460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511" w:type="dxa"/>
          </w:tcPr>
          <w:p w14:paraId="6D1B9C16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32</w:t>
            </w:r>
            <w:r>
              <w:rPr>
                <w:sz w:val="20"/>
                <w:szCs w:val="20"/>
              </w:rPr>
              <w:t>,17</w:t>
            </w:r>
          </w:p>
        </w:tc>
        <w:tc>
          <w:tcPr>
            <w:tcW w:w="1562" w:type="dxa"/>
          </w:tcPr>
          <w:p w14:paraId="573FF905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3,97</w:t>
            </w:r>
          </w:p>
        </w:tc>
        <w:tc>
          <w:tcPr>
            <w:tcW w:w="3118" w:type="dxa"/>
          </w:tcPr>
          <w:p w14:paraId="4C410690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color w:val="FF0000"/>
                <w:sz w:val="20"/>
                <w:szCs w:val="20"/>
              </w:rPr>
              <w:t>30,41</w:t>
            </w:r>
          </w:p>
        </w:tc>
      </w:tr>
      <w:tr w:rsidR="00AB59D7" w:rsidRPr="00A01F9E" w14:paraId="4A1C6D10" w14:textId="77777777" w:rsidTr="00985392">
        <w:tc>
          <w:tcPr>
            <w:tcW w:w="1508" w:type="dxa"/>
          </w:tcPr>
          <w:p w14:paraId="6E5E6A96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 w:rsidRPr="00C36225">
              <w:t>G</w:t>
            </w:r>
            <w:r>
              <w:t>hana</w:t>
            </w:r>
          </w:p>
        </w:tc>
        <w:tc>
          <w:tcPr>
            <w:tcW w:w="1510" w:type="dxa"/>
          </w:tcPr>
          <w:p w14:paraId="372BEF0F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,</w:t>
            </w:r>
            <w:r w:rsidRPr="004A4607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511" w:type="dxa"/>
          </w:tcPr>
          <w:p w14:paraId="2B7EE1F3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,</w:t>
            </w:r>
            <w:r w:rsidRPr="004A4607">
              <w:rPr>
                <w:sz w:val="20"/>
                <w:szCs w:val="20"/>
              </w:rPr>
              <w:t>83</w:t>
            </w:r>
          </w:p>
        </w:tc>
        <w:tc>
          <w:tcPr>
            <w:tcW w:w="1562" w:type="dxa"/>
          </w:tcPr>
          <w:p w14:paraId="3DAEF667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7,94</w:t>
            </w:r>
          </w:p>
        </w:tc>
        <w:tc>
          <w:tcPr>
            <w:tcW w:w="3118" w:type="dxa"/>
          </w:tcPr>
          <w:p w14:paraId="7C2FA00F" w14:textId="77777777" w:rsidR="00AB59D7" w:rsidRPr="004A4607" w:rsidRDefault="00AB59D7" w:rsidP="00985392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 w:rsidRPr="004A4607">
              <w:rPr>
                <w:color w:val="FF0000"/>
                <w:sz w:val="20"/>
                <w:szCs w:val="20"/>
              </w:rPr>
              <w:t>17,30</w:t>
            </w:r>
          </w:p>
        </w:tc>
      </w:tr>
    </w:tbl>
    <w:p w14:paraId="3F90E457" w14:textId="77777777" w:rsidR="00AB59D7" w:rsidRDefault="00AB59D7" w:rsidP="00AB59D7">
      <w:pPr>
        <w:pStyle w:val="Paragraphedeliste"/>
        <w:ind w:left="0"/>
        <w:rPr>
          <w:sz w:val="24"/>
          <w:szCs w:val="24"/>
          <w:lang w:val="fr-FR"/>
        </w:rPr>
      </w:pPr>
    </w:p>
    <w:p w14:paraId="3494BC2A" w14:textId="3960B745" w:rsidR="00AB59D7" w:rsidRPr="004E56E5" w:rsidRDefault="00AB59D7" w:rsidP="004E56E5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E56E5">
        <w:rPr>
          <w:rFonts w:ascii="Times New Roman" w:hAnsi="Times New Roman" w:cs="Times New Roman"/>
          <w:sz w:val="24"/>
          <w:szCs w:val="24"/>
          <w:lang w:val="fr-FR"/>
        </w:rPr>
        <w:t>Les comparaisons réalisées et présentées ci-dessous sont toutes basées sur les données issues du croisement des extractions (colonnes 3 et 5 du tableau </w:t>
      </w:r>
      <w:r w:rsidR="00CE5AA4" w:rsidRPr="004E56E5">
        <w:rPr>
          <w:rFonts w:ascii="Times New Roman" w:hAnsi="Times New Roman" w:cs="Times New Roman"/>
          <w:color w:val="FF0000"/>
          <w:sz w:val="24"/>
          <w:szCs w:val="24"/>
          <w:lang w:val="fr-FR"/>
        </w:rPr>
        <w:t>9.</w:t>
      </w:r>
      <w:r w:rsidR="0001069E" w:rsidRPr="004E56E5">
        <w:rPr>
          <w:rFonts w:ascii="Times New Roman" w:hAnsi="Times New Roman" w:cs="Times New Roman"/>
          <w:color w:val="FF0000"/>
          <w:sz w:val="24"/>
          <w:szCs w:val="24"/>
          <w:lang w:val="fr-FR"/>
        </w:rPr>
        <w:t>2</w:t>
      </w:r>
      <w:r w:rsidRPr="004E56E5">
        <w:rPr>
          <w:rFonts w:ascii="Times New Roman" w:hAnsi="Times New Roman" w:cs="Times New Roman"/>
          <w:sz w:val="24"/>
          <w:szCs w:val="24"/>
          <w:lang w:val="fr-FR"/>
        </w:rPr>
        <w:t>). La répartition des forêts, en fonction des catégories de ZE et des pays, est résumée dans le tableau suivant (tableau </w:t>
      </w:r>
      <w:r w:rsidR="0080114E" w:rsidRPr="004E56E5">
        <w:rPr>
          <w:rFonts w:ascii="Times New Roman" w:hAnsi="Times New Roman" w:cs="Times New Roman"/>
          <w:color w:val="FF0000"/>
          <w:sz w:val="24"/>
          <w:szCs w:val="24"/>
          <w:lang w:val="fr-FR"/>
        </w:rPr>
        <w:t>9.3</w:t>
      </w:r>
      <w:r w:rsidRPr="004E56E5">
        <w:rPr>
          <w:rFonts w:ascii="Times New Roman" w:hAnsi="Times New Roman" w:cs="Times New Roman"/>
          <w:sz w:val="24"/>
          <w:szCs w:val="24"/>
          <w:lang w:val="fr-FR"/>
        </w:rPr>
        <w:t xml:space="preserve">). Il montre la grande hétérogénéité des forêts du Brésil, contrairement à celles du Gabon et du Congo. Il montre également que la forêt est présente dans des zones écologiques qui, en théorie, n’en abritent pas : </w:t>
      </w:r>
      <w:proofErr w:type="spellStart"/>
      <w:r w:rsidRPr="004E56E5">
        <w:rPr>
          <w:rFonts w:ascii="Times New Roman" w:hAnsi="Times New Roman" w:cs="Times New Roman"/>
          <w:sz w:val="24"/>
          <w:szCs w:val="24"/>
          <w:lang w:val="fr-FR"/>
        </w:rPr>
        <w:t>TBSh</w:t>
      </w:r>
      <w:proofErr w:type="spellEnd"/>
      <w:r w:rsidRPr="004E56E5">
        <w:rPr>
          <w:rFonts w:ascii="Times New Roman" w:hAnsi="Times New Roman" w:cs="Times New Roman"/>
          <w:sz w:val="24"/>
          <w:szCs w:val="24"/>
          <w:lang w:val="fr-FR"/>
        </w:rPr>
        <w:t xml:space="preserve"> (« Tropical </w:t>
      </w:r>
      <w:proofErr w:type="spellStart"/>
      <w:r w:rsidRPr="004E56E5">
        <w:rPr>
          <w:rFonts w:ascii="Times New Roman" w:hAnsi="Times New Roman" w:cs="Times New Roman"/>
          <w:sz w:val="24"/>
          <w:szCs w:val="24"/>
          <w:lang w:val="fr-FR"/>
        </w:rPr>
        <w:t>shrubland</w:t>
      </w:r>
      <w:proofErr w:type="spellEnd"/>
      <w:r w:rsidRPr="004E56E5">
        <w:rPr>
          <w:rFonts w:ascii="Times New Roman" w:hAnsi="Times New Roman" w:cs="Times New Roman"/>
          <w:sz w:val="24"/>
          <w:szCs w:val="24"/>
          <w:lang w:val="fr-FR"/>
        </w:rPr>
        <w:t xml:space="preserve"> ») en Colombie, au Pérou, en Indonésie, au Cameroun, en Ouganda, </w:t>
      </w:r>
      <w:proofErr w:type="spellStart"/>
      <w:r w:rsidRPr="004E56E5">
        <w:rPr>
          <w:rFonts w:ascii="Times New Roman" w:hAnsi="Times New Roman" w:cs="Times New Roman"/>
          <w:sz w:val="24"/>
          <w:szCs w:val="24"/>
          <w:lang w:val="fr-FR"/>
        </w:rPr>
        <w:t>TBWh</w:t>
      </w:r>
      <w:proofErr w:type="spellEnd"/>
      <w:r w:rsidRPr="004E56E5">
        <w:rPr>
          <w:rFonts w:ascii="Times New Roman" w:hAnsi="Times New Roman" w:cs="Times New Roman"/>
          <w:sz w:val="24"/>
          <w:szCs w:val="24"/>
          <w:lang w:val="fr-FR"/>
        </w:rPr>
        <w:t xml:space="preserve"> (« Tropical </w:t>
      </w:r>
      <w:proofErr w:type="spellStart"/>
      <w:r w:rsidRPr="004E56E5">
        <w:rPr>
          <w:rFonts w:ascii="Times New Roman" w:hAnsi="Times New Roman" w:cs="Times New Roman"/>
          <w:sz w:val="24"/>
          <w:szCs w:val="24"/>
          <w:lang w:val="fr-FR"/>
        </w:rPr>
        <w:t>desert</w:t>
      </w:r>
      <w:proofErr w:type="spellEnd"/>
      <w:r w:rsidRPr="004E56E5">
        <w:rPr>
          <w:rFonts w:ascii="Times New Roman" w:hAnsi="Times New Roman" w:cs="Times New Roman"/>
          <w:sz w:val="24"/>
          <w:szCs w:val="24"/>
          <w:lang w:val="fr-FR"/>
        </w:rPr>
        <w:t> ») au Pérou. Les forêts subtropicales humides ne sont présentes qu’au Brésil.</w:t>
      </w:r>
    </w:p>
    <w:p w14:paraId="490379F0" w14:textId="77777777" w:rsidR="00AB59D7" w:rsidRPr="004E56E5" w:rsidRDefault="00AB59D7" w:rsidP="004E56E5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2569CE7F" w14:textId="0D2F72B6" w:rsidR="00AB59D7" w:rsidRPr="004E56E5" w:rsidRDefault="00AB59D7" w:rsidP="004E56E5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E56E5">
        <w:rPr>
          <w:rFonts w:ascii="Times New Roman" w:hAnsi="Times New Roman" w:cs="Times New Roman"/>
          <w:sz w:val="24"/>
          <w:szCs w:val="24"/>
          <w:u w:val="single"/>
          <w:lang w:val="fr-FR"/>
        </w:rPr>
        <w:t>Tableau </w:t>
      </w:r>
      <w:r w:rsidR="0080114E" w:rsidRPr="004E56E5">
        <w:rPr>
          <w:rFonts w:ascii="Times New Roman" w:hAnsi="Times New Roman" w:cs="Times New Roman"/>
          <w:color w:val="FF0000"/>
          <w:sz w:val="24"/>
          <w:szCs w:val="24"/>
          <w:u w:val="single"/>
          <w:lang w:val="fr-FR"/>
        </w:rPr>
        <w:t>9.3</w:t>
      </w:r>
      <w:r w:rsidRPr="004E56E5">
        <w:rPr>
          <w:rFonts w:ascii="Times New Roman" w:hAnsi="Times New Roman" w:cs="Times New Roman"/>
          <w:sz w:val="24"/>
          <w:szCs w:val="24"/>
          <w:u w:val="single"/>
          <w:lang w:val="fr-FR"/>
        </w:rPr>
        <w:t>.</w:t>
      </w:r>
      <w:r w:rsidRPr="004E56E5">
        <w:rPr>
          <w:rFonts w:ascii="Times New Roman" w:hAnsi="Times New Roman" w:cs="Times New Roman"/>
          <w:sz w:val="24"/>
          <w:szCs w:val="24"/>
          <w:lang w:val="fr-FR"/>
        </w:rPr>
        <w:t xml:space="preserve"> Répartition des forêts (taux de couvert ≥ 10%) en fonction des ZE de la FAO. Les superficies sont en millions d’hectares.</w:t>
      </w:r>
    </w:p>
    <w:p w14:paraId="67239D99" w14:textId="77777777" w:rsidR="00AB59D7" w:rsidRDefault="00AB59D7" w:rsidP="00AB59D7">
      <w:pPr>
        <w:pStyle w:val="Paragraphedeliste"/>
        <w:ind w:left="0"/>
        <w:rPr>
          <w:sz w:val="24"/>
          <w:szCs w:val="24"/>
          <w:lang w:val="fr-FR"/>
        </w:rPr>
      </w:pPr>
    </w:p>
    <w:p w14:paraId="5C61F103" w14:textId="77777777" w:rsidR="00AB59D7" w:rsidRDefault="00AB59D7" w:rsidP="00AB59D7">
      <w:pPr>
        <w:pStyle w:val="Paragraphedeliste"/>
        <w:ind w:left="0"/>
        <w:rPr>
          <w:sz w:val="24"/>
          <w:szCs w:val="24"/>
          <w:lang w:val="fr-FR"/>
        </w:rPr>
      </w:pPr>
      <w:r w:rsidRPr="00DE13E2">
        <w:rPr>
          <w:noProof/>
          <w:lang w:val="fr-FR" w:eastAsia="fr-FR"/>
        </w:rPr>
        <w:drawing>
          <wp:inline distT="0" distB="0" distL="0" distR="0" wp14:anchorId="2364AF8E" wp14:editId="68AFB28D">
            <wp:extent cx="5760720" cy="3148995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67F8A7" w14:textId="77777777" w:rsidR="00AB59D7" w:rsidRDefault="00AB59D7" w:rsidP="00AB59D7">
      <w:pPr>
        <w:pStyle w:val="Paragraphedeliste"/>
        <w:ind w:left="0"/>
        <w:rPr>
          <w:sz w:val="24"/>
          <w:szCs w:val="24"/>
          <w:lang w:val="fr-FR"/>
        </w:rPr>
      </w:pPr>
    </w:p>
    <w:p w14:paraId="13BADC1D" w14:textId="77777777" w:rsidR="00AB59D7" w:rsidRPr="004E56E5" w:rsidRDefault="00AB59D7" w:rsidP="004E56E5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E56E5">
        <w:rPr>
          <w:rFonts w:ascii="Times New Roman" w:hAnsi="Times New Roman" w:cs="Times New Roman"/>
          <w:sz w:val="24"/>
          <w:szCs w:val="24"/>
          <w:lang w:val="fr-FR"/>
        </w:rPr>
        <w:t xml:space="preserve">Les forêts présentes dans les différentes zones écologiques ont-elles un taux de couvert homogène ? </w:t>
      </w:r>
    </w:p>
    <w:p w14:paraId="029AF5EB" w14:textId="77777777" w:rsidR="00AB59D7" w:rsidRPr="004E56E5" w:rsidRDefault="00AB59D7" w:rsidP="004E56E5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0DD8E063" w14:textId="77777777" w:rsidR="00AB59D7" w:rsidRPr="004E56E5" w:rsidRDefault="00AB59D7" w:rsidP="004E56E5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E56E5">
        <w:rPr>
          <w:rFonts w:ascii="Times New Roman" w:hAnsi="Times New Roman" w:cs="Times New Roman"/>
          <w:sz w:val="24"/>
          <w:szCs w:val="24"/>
          <w:lang w:val="fr-FR"/>
        </w:rPr>
        <w:t>Notre hypothèse était que, se développant dans des conditions climatiques et de type de végétation relativement homogènes, les types de forêts présents devaient l’être également. A ce stade, seul le taux de couvert a été utilisé pour évaluer cette homogénéité. Le tableau ci-dessous synthétise les informations.</w:t>
      </w:r>
    </w:p>
    <w:p w14:paraId="5424E94B" w14:textId="77777777" w:rsidR="00AB59D7" w:rsidRPr="004E56E5" w:rsidRDefault="00AB59D7" w:rsidP="004E56E5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2716BCFC" w14:textId="06837CB9" w:rsidR="00AB59D7" w:rsidRPr="004E56E5" w:rsidRDefault="00AB59D7" w:rsidP="004E56E5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E56E5">
        <w:rPr>
          <w:rFonts w:ascii="Times New Roman" w:hAnsi="Times New Roman" w:cs="Times New Roman"/>
          <w:sz w:val="24"/>
          <w:szCs w:val="24"/>
          <w:u w:val="single"/>
          <w:lang w:val="fr-FR"/>
        </w:rPr>
        <w:t>Tableau </w:t>
      </w:r>
      <w:r w:rsidR="0080114E" w:rsidRPr="004E56E5">
        <w:rPr>
          <w:rFonts w:ascii="Times New Roman" w:hAnsi="Times New Roman" w:cs="Times New Roman"/>
          <w:color w:val="FF0000"/>
          <w:sz w:val="24"/>
          <w:szCs w:val="24"/>
          <w:u w:val="single"/>
          <w:lang w:val="fr-FR"/>
        </w:rPr>
        <w:t>9.4</w:t>
      </w:r>
      <w:r w:rsidRPr="004E56E5">
        <w:rPr>
          <w:rFonts w:ascii="Times New Roman" w:hAnsi="Times New Roman" w:cs="Times New Roman"/>
          <w:sz w:val="24"/>
          <w:szCs w:val="24"/>
          <w:u w:val="single"/>
          <w:lang w:val="fr-FR"/>
        </w:rPr>
        <w:t>.</w:t>
      </w:r>
      <w:r w:rsidRPr="004E56E5">
        <w:rPr>
          <w:rFonts w:ascii="Times New Roman" w:hAnsi="Times New Roman" w:cs="Times New Roman"/>
          <w:sz w:val="24"/>
          <w:szCs w:val="24"/>
          <w:lang w:val="fr-FR"/>
        </w:rPr>
        <w:t xml:space="preserve"> Pourcentage de la superficie forestière couvrant chacune des zones écologiques dans chacun des pays. Les calculs sont réalisés pour différents taux de couvert. </w:t>
      </w:r>
    </w:p>
    <w:p w14:paraId="2E5CE81D" w14:textId="77777777" w:rsidR="00AB59D7" w:rsidRDefault="00AB59D7" w:rsidP="00AB59D7">
      <w:pPr>
        <w:pStyle w:val="Paragraphedeliste"/>
        <w:ind w:left="0"/>
        <w:rPr>
          <w:sz w:val="24"/>
          <w:szCs w:val="24"/>
          <w:lang w:val="fr-FR"/>
        </w:rPr>
      </w:pPr>
    </w:p>
    <w:p w14:paraId="3D416ED6" w14:textId="77777777" w:rsidR="00AB59D7" w:rsidRDefault="00AB59D7" w:rsidP="00AB59D7">
      <w:pPr>
        <w:pStyle w:val="Paragraphedeliste"/>
        <w:ind w:left="0"/>
        <w:rPr>
          <w:sz w:val="24"/>
          <w:szCs w:val="24"/>
          <w:lang w:val="fr-FR"/>
        </w:rPr>
      </w:pPr>
      <w:r w:rsidRPr="00056BB9">
        <w:rPr>
          <w:noProof/>
          <w:lang w:val="fr-FR" w:eastAsia="fr-FR"/>
        </w:rPr>
        <w:drawing>
          <wp:inline distT="0" distB="0" distL="0" distR="0" wp14:anchorId="3761AE81" wp14:editId="3324292F">
            <wp:extent cx="5934075" cy="4657878"/>
            <wp:effectExtent l="0" t="0" r="0" b="9525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13" cy="4656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5DA77" w14:textId="77777777" w:rsidR="00AB59D7" w:rsidRDefault="00AB59D7" w:rsidP="00AB59D7">
      <w:pPr>
        <w:pStyle w:val="Paragraphedeliste"/>
        <w:ind w:left="0"/>
        <w:rPr>
          <w:sz w:val="24"/>
          <w:szCs w:val="24"/>
          <w:lang w:val="fr-FR"/>
        </w:rPr>
      </w:pPr>
    </w:p>
    <w:p w14:paraId="1CDACF17" w14:textId="3C4BDCD3" w:rsidR="00AB59D7" w:rsidRPr="004E56E5" w:rsidRDefault="00AB59D7" w:rsidP="00AB59D7">
      <w:pPr>
        <w:pStyle w:val="Paragraphedeliste"/>
        <w:ind w:left="0"/>
        <w:rPr>
          <w:rFonts w:ascii="Times New Roman" w:hAnsi="Times New Roman" w:cs="Times New Roman"/>
          <w:sz w:val="24"/>
          <w:szCs w:val="24"/>
          <w:lang w:val="fr-FR"/>
        </w:rPr>
      </w:pPr>
      <w:r w:rsidRPr="004E56E5">
        <w:rPr>
          <w:rFonts w:ascii="Times New Roman" w:hAnsi="Times New Roman" w:cs="Times New Roman"/>
          <w:sz w:val="24"/>
          <w:szCs w:val="24"/>
          <w:lang w:val="fr-FR"/>
        </w:rPr>
        <w:t>Ce tableau montre la variabilité des forêts présentes dans une zone écologique donnée, et les différences existant entre les pays. Nous illustrons cette variabilité sur la figure </w:t>
      </w:r>
      <w:r w:rsidR="00634DDE" w:rsidRPr="004E56E5">
        <w:rPr>
          <w:rFonts w:ascii="Times New Roman" w:hAnsi="Times New Roman" w:cs="Times New Roman"/>
          <w:color w:val="FF0000"/>
          <w:sz w:val="24"/>
          <w:szCs w:val="24"/>
          <w:lang w:val="fr-FR"/>
        </w:rPr>
        <w:t>9.1</w:t>
      </w:r>
      <w:r w:rsidRPr="004E56E5">
        <w:rPr>
          <w:rFonts w:ascii="Times New Roman" w:hAnsi="Times New Roman" w:cs="Times New Roman"/>
          <w:sz w:val="24"/>
          <w:szCs w:val="24"/>
          <w:lang w:val="fr-FR"/>
        </w:rPr>
        <w:t>, pour les 4 principales zones écologiques présentes dans la majorité des pays (</w:t>
      </w:r>
      <w:proofErr w:type="spellStart"/>
      <w:r w:rsidRPr="004E56E5">
        <w:rPr>
          <w:rFonts w:ascii="Times New Roman" w:hAnsi="Times New Roman" w:cs="Times New Roman"/>
          <w:sz w:val="24"/>
          <w:szCs w:val="24"/>
          <w:lang w:val="fr-FR"/>
        </w:rPr>
        <w:t>TAr</w:t>
      </w:r>
      <w:proofErr w:type="spellEnd"/>
      <w:r w:rsidRPr="004E56E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E56E5">
        <w:rPr>
          <w:rFonts w:ascii="Times New Roman" w:hAnsi="Times New Roman" w:cs="Times New Roman"/>
          <w:sz w:val="24"/>
          <w:szCs w:val="24"/>
          <w:lang w:val="fr-FR"/>
        </w:rPr>
        <w:t>TAwa</w:t>
      </w:r>
      <w:proofErr w:type="spellEnd"/>
      <w:r w:rsidRPr="004E56E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E56E5">
        <w:rPr>
          <w:rFonts w:ascii="Times New Roman" w:hAnsi="Times New Roman" w:cs="Times New Roman"/>
          <w:sz w:val="24"/>
          <w:szCs w:val="24"/>
          <w:lang w:val="fr-FR"/>
        </w:rPr>
        <w:t>TAwb</w:t>
      </w:r>
      <w:proofErr w:type="spellEnd"/>
      <w:r w:rsidRPr="004E56E5">
        <w:rPr>
          <w:rFonts w:ascii="Times New Roman" w:hAnsi="Times New Roman" w:cs="Times New Roman"/>
          <w:sz w:val="24"/>
          <w:szCs w:val="24"/>
          <w:lang w:val="fr-FR"/>
        </w:rPr>
        <w:t xml:space="preserve"> et TM). </w:t>
      </w:r>
    </w:p>
    <w:p w14:paraId="11476041" w14:textId="77777777" w:rsidR="00AB59D7" w:rsidRDefault="00AB59D7" w:rsidP="00AB59D7">
      <w:pPr>
        <w:pStyle w:val="Paragraphedeliste"/>
        <w:ind w:left="0"/>
        <w:rPr>
          <w:sz w:val="24"/>
          <w:szCs w:val="24"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9"/>
        <w:gridCol w:w="4639"/>
      </w:tblGrid>
      <w:tr w:rsidR="00AB59D7" w14:paraId="36F77DEF" w14:textId="77777777" w:rsidTr="00985392">
        <w:tc>
          <w:tcPr>
            <w:tcW w:w="4516" w:type="dxa"/>
          </w:tcPr>
          <w:p w14:paraId="7A44483F" w14:textId="77777777" w:rsidR="00AB59D7" w:rsidRDefault="00AB59D7" w:rsidP="00985392">
            <w:pPr>
              <w:pStyle w:val="Paragraphedeliste"/>
              <w:ind w:left="0"/>
              <w:rPr>
                <w:sz w:val="24"/>
                <w:szCs w:val="24"/>
              </w:rPr>
            </w:pPr>
            <w:r w:rsidRPr="001D27E1">
              <w:rPr>
                <w:noProof/>
                <w:sz w:val="24"/>
                <w:szCs w:val="24"/>
                <w:lang w:eastAsia="fr-FR"/>
              </w:rPr>
              <w:drawing>
                <wp:inline distT="0" distB="0" distL="0" distR="0" wp14:anchorId="25F414A9" wp14:editId="1FC96E77">
                  <wp:extent cx="2783785" cy="1673525"/>
                  <wp:effectExtent l="0" t="0" r="0" b="3175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7619" cy="1681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94804A" w14:textId="77777777" w:rsidR="00AB59D7" w:rsidRDefault="00AB59D7" w:rsidP="00985392">
            <w:pPr>
              <w:pStyle w:val="Paragraphedeliste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(a)</w:t>
            </w:r>
          </w:p>
        </w:tc>
        <w:tc>
          <w:tcPr>
            <w:tcW w:w="4556" w:type="dxa"/>
          </w:tcPr>
          <w:p w14:paraId="640A63D5" w14:textId="77777777" w:rsidR="00AB59D7" w:rsidRDefault="00AB59D7" w:rsidP="00985392">
            <w:pPr>
              <w:pStyle w:val="Paragraphedeliste"/>
              <w:ind w:left="0"/>
              <w:rPr>
                <w:sz w:val="24"/>
                <w:szCs w:val="24"/>
              </w:rPr>
            </w:pPr>
            <w:r w:rsidRPr="0021299A">
              <w:rPr>
                <w:noProof/>
                <w:sz w:val="24"/>
                <w:szCs w:val="24"/>
                <w:lang w:eastAsia="fr-FR"/>
              </w:rPr>
              <w:drawing>
                <wp:inline distT="0" distB="0" distL="0" distR="0" wp14:anchorId="0D9F8142" wp14:editId="3B2E7307">
                  <wp:extent cx="2809036" cy="1682151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2628" cy="1696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A4D11F" w14:textId="77777777" w:rsidR="00AB59D7" w:rsidRDefault="00AB59D7" w:rsidP="00985392">
            <w:pPr>
              <w:pStyle w:val="Paragraphedeliste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(b)</w:t>
            </w:r>
          </w:p>
        </w:tc>
      </w:tr>
      <w:tr w:rsidR="00AB59D7" w14:paraId="061DA243" w14:textId="77777777" w:rsidTr="00985392">
        <w:tc>
          <w:tcPr>
            <w:tcW w:w="4516" w:type="dxa"/>
          </w:tcPr>
          <w:p w14:paraId="4FA71469" w14:textId="77777777" w:rsidR="00AB59D7" w:rsidRPr="001D27E1" w:rsidRDefault="00AB59D7" w:rsidP="00985392">
            <w:pPr>
              <w:pStyle w:val="Paragraphedeliste"/>
              <w:ind w:left="0"/>
              <w:rPr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4556" w:type="dxa"/>
          </w:tcPr>
          <w:p w14:paraId="57C6F123" w14:textId="77777777" w:rsidR="00AB59D7" w:rsidRPr="0021299A" w:rsidRDefault="00AB59D7" w:rsidP="00985392">
            <w:pPr>
              <w:pStyle w:val="Paragraphedeliste"/>
              <w:ind w:left="0"/>
              <w:rPr>
                <w:noProof/>
                <w:sz w:val="24"/>
                <w:szCs w:val="24"/>
                <w:lang w:eastAsia="fr-FR"/>
              </w:rPr>
            </w:pPr>
          </w:p>
        </w:tc>
      </w:tr>
      <w:tr w:rsidR="00AB59D7" w14:paraId="313F9565" w14:textId="77777777" w:rsidTr="00985392">
        <w:tc>
          <w:tcPr>
            <w:tcW w:w="4516" w:type="dxa"/>
          </w:tcPr>
          <w:p w14:paraId="39E68FF3" w14:textId="77777777" w:rsidR="00AB59D7" w:rsidRDefault="00AB59D7" w:rsidP="00985392">
            <w:pPr>
              <w:pStyle w:val="Paragraphedeliste"/>
              <w:ind w:left="0"/>
              <w:rPr>
                <w:sz w:val="24"/>
                <w:szCs w:val="24"/>
              </w:rPr>
            </w:pPr>
            <w:r w:rsidRPr="0021299A">
              <w:rPr>
                <w:noProof/>
                <w:sz w:val="24"/>
                <w:szCs w:val="24"/>
                <w:lang w:eastAsia="fr-FR"/>
              </w:rPr>
              <w:lastRenderedPageBreak/>
              <w:drawing>
                <wp:inline distT="0" distB="0" distL="0" distR="0" wp14:anchorId="7FFFBA44" wp14:editId="1099C408">
                  <wp:extent cx="2726211" cy="1637843"/>
                  <wp:effectExtent l="0" t="0" r="0" b="635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4691" cy="1648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2D2C2D" w14:textId="77777777" w:rsidR="00AB59D7" w:rsidRDefault="00AB59D7" w:rsidP="00985392">
            <w:pPr>
              <w:pStyle w:val="Paragraphedeliste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(c)</w:t>
            </w:r>
          </w:p>
        </w:tc>
        <w:tc>
          <w:tcPr>
            <w:tcW w:w="4556" w:type="dxa"/>
          </w:tcPr>
          <w:p w14:paraId="29049E74" w14:textId="77777777" w:rsidR="00AB59D7" w:rsidRDefault="00AB59D7" w:rsidP="00985392">
            <w:pPr>
              <w:pStyle w:val="Paragraphedeliste"/>
              <w:ind w:left="0"/>
              <w:rPr>
                <w:sz w:val="24"/>
                <w:szCs w:val="24"/>
              </w:rPr>
            </w:pPr>
            <w:r w:rsidRPr="0021299A">
              <w:rPr>
                <w:noProof/>
                <w:sz w:val="24"/>
                <w:szCs w:val="24"/>
                <w:lang w:eastAsia="fr-FR"/>
              </w:rPr>
              <w:drawing>
                <wp:inline distT="0" distB="0" distL="0" distR="0" wp14:anchorId="76022E29" wp14:editId="4CB1D122">
                  <wp:extent cx="2760453" cy="1658415"/>
                  <wp:effectExtent l="0" t="0" r="1905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719" cy="1663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4"/>
                <w:szCs w:val="24"/>
                <w:lang w:eastAsia="fr-FR"/>
              </w:rPr>
              <w:t xml:space="preserve"> (d)</w:t>
            </w:r>
          </w:p>
        </w:tc>
      </w:tr>
      <w:tr w:rsidR="00AB59D7" w:rsidRPr="004E56E5" w14:paraId="1EC3DB84" w14:textId="77777777" w:rsidTr="00985392">
        <w:tc>
          <w:tcPr>
            <w:tcW w:w="4516" w:type="dxa"/>
          </w:tcPr>
          <w:p w14:paraId="6F530194" w14:textId="77777777" w:rsidR="00AB59D7" w:rsidRPr="004E56E5" w:rsidRDefault="00AB59D7" w:rsidP="00985392">
            <w:pPr>
              <w:pStyle w:val="Paragraphedeliste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4556" w:type="dxa"/>
          </w:tcPr>
          <w:p w14:paraId="5E708C51" w14:textId="77777777" w:rsidR="00AB59D7" w:rsidRPr="004E56E5" w:rsidRDefault="00AB59D7" w:rsidP="00985392">
            <w:pPr>
              <w:pStyle w:val="Paragraphedeliste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</w:pPr>
          </w:p>
        </w:tc>
      </w:tr>
    </w:tbl>
    <w:p w14:paraId="5AC9137E" w14:textId="123A3240" w:rsidR="00AB59D7" w:rsidRPr="004E56E5" w:rsidRDefault="00AB59D7" w:rsidP="004E56E5">
      <w:pPr>
        <w:pStyle w:val="Paragraphedeliste"/>
        <w:ind w:left="0"/>
        <w:jc w:val="both"/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4E56E5">
        <w:rPr>
          <w:rFonts w:ascii="Times New Roman" w:hAnsi="Times New Roman" w:cs="Times New Roman"/>
          <w:i/>
          <w:sz w:val="24"/>
          <w:szCs w:val="24"/>
          <w:lang w:val="fr-FR"/>
        </w:rPr>
        <w:t>Fig. </w:t>
      </w:r>
      <w:r w:rsidR="00634DDE" w:rsidRPr="004E56E5">
        <w:rPr>
          <w:rFonts w:ascii="Times New Roman" w:hAnsi="Times New Roman" w:cs="Times New Roman"/>
          <w:i/>
          <w:color w:val="FF0000"/>
          <w:sz w:val="24"/>
          <w:szCs w:val="24"/>
          <w:lang w:val="fr-FR"/>
        </w:rPr>
        <w:t>9.1</w:t>
      </w:r>
      <w:r w:rsidRPr="004E56E5">
        <w:rPr>
          <w:rFonts w:ascii="Times New Roman" w:hAnsi="Times New Roman" w:cs="Times New Roman"/>
          <w:i/>
          <w:sz w:val="24"/>
          <w:szCs w:val="24"/>
          <w:lang w:val="fr-FR"/>
        </w:rPr>
        <w:t xml:space="preserve">. Variation du pourcentage de couvert forestier présent dans chacune des zones écologiques, selon la valeur minimale du taux de couvert retenu : 10%, 30%, 50%, 75%. (a) </w:t>
      </w:r>
      <w:proofErr w:type="spellStart"/>
      <w:r w:rsidRPr="004E56E5">
        <w:rPr>
          <w:rFonts w:ascii="Times New Roman" w:hAnsi="Times New Roman" w:cs="Times New Roman"/>
          <w:i/>
          <w:sz w:val="24"/>
          <w:szCs w:val="24"/>
          <w:lang w:val="fr-FR"/>
        </w:rPr>
        <w:t>TAr</w:t>
      </w:r>
      <w:proofErr w:type="spellEnd"/>
      <w:r w:rsidRPr="004E56E5">
        <w:rPr>
          <w:rFonts w:ascii="Times New Roman" w:hAnsi="Times New Roman" w:cs="Times New Roman"/>
          <w:i/>
          <w:sz w:val="24"/>
          <w:szCs w:val="24"/>
          <w:lang w:val="fr-FR"/>
        </w:rPr>
        <w:t xml:space="preserve">, (b) </w:t>
      </w:r>
      <w:proofErr w:type="spellStart"/>
      <w:r w:rsidRPr="004E56E5">
        <w:rPr>
          <w:rFonts w:ascii="Times New Roman" w:hAnsi="Times New Roman" w:cs="Times New Roman"/>
          <w:i/>
          <w:sz w:val="24"/>
          <w:szCs w:val="24"/>
          <w:lang w:val="fr-FR"/>
        </w:rPr>
        <w:t>TAwa</w:t>
      </w:r>
      <w:proofErr w:type="spellEnd"/>
      <w:r w:rsidRPr="004E56E5">
        <w:rPr>
          <w:rFonts w:ascii="Times New Roman" w:hAnsi="Times New Roman" w:cs="Times New Roman"/>
          <w:i/>
          <w:sz w:val="24"/>
          <w:szCs w:val="24"/>
          <w:lang w:val="fr-FR"/>
        </w:rPr>
        <w:t xml:space="preserve">, (c) </w:t>
      </w:r>
      <w:proofErr w:type="spellStart"/>
      <w:r w:rsidRPr="004E56E5">
        <w:rPr>
          <w:rFonts w:ascii="Times New Roman" w:hAnsi="Times New Roman" w:cs="Times New Roman"/>
          <w:i/>
          <w:sz w:val="24"/>
          <w:szCs w:val="24"/>
          <w:lang w:val="fr-FR"/>
        </w:rPr>
        <w:t>TAwb</w:t>
      </w:r>
      <w:proofErr w:type="spellEnd"/>
      <w:r w:rsidRPr="004E56E5">
        <w:rPr>
          <w:rFonts w:ascii="Times New Roman" w:hAnsi="Times New Roman" w:cs="Times New Roman"/>
          <w:i/>
          <w:sz w:val="24"/>
          <w:szCs w:val="24"/>
          <w:lang w:val="fr-FR"/>
        </w:rPr>
        <w:t>, (d) TM.</w:t>
      </w:r>
    </w:p>
    <w:p w14:paraId="6EFDBFFB" w14:textId="77777777" w:rsidR="00AB59D7" w:rsidRPr="004E56E5" w:rsidRDefault="00AB59D7" w:rsidP="004E56E5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17BB0004" w14:textId="77777777" w:rsidR="00AB59D7" w:rsidRPr="004E56E5" w:rsidRDefault="00AB59D7" w:rsidP="004E56E5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E56E5">
        <w:rPr>
          <w:rFonts w:ascii="Times New Roman" w:hAnsi="Times New Roman" w:cs="Times New Roman"/>
          <w:sz w:val="24"/>
          <w:szCs w:val="24"/>
          <w:lang w:val="fr-FR"/>
        </w:rPr>
        <w:t xml:space="preserve">Dans la ZE </w:t>
      </w:r>
      <w:proofErr w:type="spellStart"/>
      <w:r w:rsidRPr="004E56E5">
        <w:rPr>
          <w:rFonts w:ascii="Times New Roman" w:hAnsi="Times New Roman" w:cs="Times New Roman"/>
          <w:sz w:val="24"/>
          <w:szCs w:val="24"/>
          <w:lang w:val="fr-FR"/>
        </w:rPr>
        <w:t>TAr</w:t>
      </w:r>
      <w:proofErr w:type="spellEnd"/>
      <w:r w:rsidRPr="004E56E5">
        <w:rPr>
          <w:rFonts w:ascii="Times New Roman" w:hAnsi="Times New Roman" w:cs="Times New Roman"/>
          <w:sz w:val="24"/>
          <w:szCs w:val="24"/>
          <w:lang w:val="fr-FR"/>
        </w:rPr>
        <w:t>, le Brésil, la Colombie et le Pérou montrent une grande homogénéité. Les forêts situées dans cette zone sont caractérisées majoritairement par des taux de couvert ≥ 75% : lorsque l’on descend ce taux à 10%, la superficie concernée augmente peu. Elle augmente davantage en Indonésie, en Malaisie et au Gabon, où davantage de superficie est perdue lorsque l’on passe du taux de couvert de 50% au taux de couvert de 75%. L’effet est plus net au Congo et en RDC, où presque 40% de la superficie est perdue lorsque l’on passe du taux de couvert de 10% au taux de couvert de 75%. Il est très marqué en Ouganda, en Côte d’Ivoire et au Ghana : dans ces pays, le taux de couvert des forêts varie essentiellement entre 10% et 50%, une grande partie de la superficie étant perdue entre les taux de 30% et de 50%.</w:t>
      </w:r>
    </w:p>
    <w:p w14:paraId="7BFC486E" w14:textId="77777777" w:rsidR="00AB59D7" w:rsidRPr="004E56E5" w:rsidRDefault="00AB59D7" w:rsidP="004E56E5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E56E5">
        <w:rPr>
          <w:rFonts w:ascii="Times New Roman" w:hAnsi="Times New Roman" w:cs="Times New Roman"/>
          <w:sz w:val="24"/>
          <w:szCs w:val="24"/>
          <w:lang w:val="fr-FR"/>
        </w:rPr>
        <w:t xml:space="preserve">Dans les trois autres zones, l’hétérogénéité des forêts en </w:t>
      </w:r>
      <w:proofErr w:type="gramStart"/>
      <w:r w:rsidRPr="004E56E5">
        <w:rPr>
          <w:rFonts w:ascii="Times New Roman" w:hAnsi="Times New Roman" w:cs="Times New Roman"/>
          <w:sz w:val="24"/>
          <w:szCs w:val="24"/>
          <w:lang w:val="fr-FR"/>
        </w:rPr>
        <w:t>terme</w:t>
      </w:r>
      <w:proofErr w:type="gramEnd"/>
      <w:r w:rsidRPr="004E56E5">
        <w:rPr>
          <w:rFonts w:ascii="Times New Roman" w:hAnsi="Times New Roman" w:cs="Times New Roman"/>
          <w:sz w:val="24"/>
          <w:szCs w:val="24"/>
          <w:lang w:val="fr-FR"/>
        </w:rPr>
        <w:t xml:space="preserve"> de taux de couvert est beaucoup plus marquée, et concerne les 12 pays analysés. En utilisant un seuil de 20% pour examiner l’évolution de la superficie couverte entre les taux de couvert ≥ 10%, ≥ 30%, ≥ 50% et ≥ 75% (en pondérant la différence entre 50 et 75% afin de la rendre comparable aux autres), on observe : </w:t>
      </w:r>
    </w:p>
    <w:p w14:paraId="18739FE5" w14:textId="77777777" w:rsidR="00AB59D7" w:rsidRPr="004E56E5" w:rsidRDefault="00AB59D7" w:rsidP="004E56E5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E56E5">
        <w:rPr>
          <w:rFonts w:ascii="Times New Roman" w:hAnsi="Times New Roman" w:cs="Times New Roman"/>
          <w:sz w:val="24"/>
          <w:szCs w:val="24"/>
          <w:lang w:val="fr-FR"/>
        </w:rPr>
        <w:t xml:space="preserve">dans la zone </w:t>
      </w:r>
      <w:proofErr w:type="spellStart"/>
      <w:r w:rsidRPr="004E56E5">
        <w:rPr>
          <w:rFonts w:ascii="Times New Roman" w:hAnsi="Times New Roman" w:cs="Times New Roman"/>
          <w:sz w:val="24"/>
          <w:szCs w:val="24"/>
          <w:lang w:val="fr-FR"/>
        </w:rPr>
        <w:t>TAwa</w:t>
      </w:r>
      <w:proofErr w:type="spellEnd"/>
      <w:r w:rsidRPr="004E56E5">
        <w:rPr>
          <w:rFonts w:ascii="Times New Roman" w:hAnsi="Times New Roman" w:cs="Times New Roman"/>
          <w:sz w:val="24"/>
          <w:szCs w:val="24"/>
          <w:lang w:val="fr-FR"/>
        </w:rPr>
        <w:t xml:space="preserve">, une rupture se manifeste entre 10% et 30% au Cameroun, en Ouganda, en Côte d’Ivoire et au Ghana, et entre 30 et 50% en RDC ; </w:t>
      </w:r>
    </w:p>
    <w:p w14:paraId="26C9D874" w14:textId="77777777" w:rsidR="00AB59D7" w:rsidRPr="004E56E5" w:rsidRDefault="00AB59D7" w:rsidP="004E56E5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E56E5">
        <w:rPr>
          <w:rFonts w:ascii="Times New Roman" w:hAnsi="Times New Roman" w:cs="Times New Roman"/>
          <w:sz w:val="24"/>
          <w:szCs w:val="24"/>
          <w:lang w:val="fr-FR"/>
        </w:rPr>
        <w:t xml:space="preserve">dans la zone </w:t>
      </w:r>
      <w:proofErr w:type="spellStart"/>
      <w:r w:rsidRPr="004E56E5">
        <w:rPr>
          <w:rFonts w:ascii="Times New Roman" w:hAnsi="Times New Roman" w:cs="Times New Roman"/>
          <w:sz w:val="24"/>
          <w:szCs w:val="24"/>
          <w:lang w:val="fr-FR"/>
        </w:rPr>
        <w:t>TAwb</w:t>
      </w:r>
      <w:proofErr w:type="spellEnd"/>
      <w:r w:rsidRPr="004E56E5">
        <w:rPr>
          <w:rFonts w:ascii="Times New Roman" w:hAnsi="Times New Roman" w:cs="Times New Roman"/>
          <w:sz w:val="24"/>
          <w:szCs w:val="24"/>
          <w:lang w:val="fr-FR"/>
        </w:rPr>
        <w:t>, cette rupture se produit entre 10 et 30% au Cameroun, en RDC, en Ouganda et au Ghana et entre 50 et 75% au Congo ;</w:t>
      </w:r>
    </w:p>
    <w:p w14:paraId="28819FD3" w14:textId="77777777" w:rsidR="00AB59D7" w:rsidRPr="004E56E5" w:rsidRDefault="00AB59D7" w:rsidP="004E56E5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E56E5">
        <w:rPr>
          <w:rFonts w:ascii="Times New Roman" w:hAnsi="Times New Roman" w:cs="Times New Roman"/>
          <w:sz w:val="24"/>
          <w:szCs w:val="24"/>
          <w:lang w:val="fr-FR"/>
        </w:rPr>
        <w:t>dans la zone TM, la rupture se produit entre 10 et 30% au Cameroun, entre 30 et 50% en RDC, entre 50 et 75% en Côte d’Ivoire.</w:t>
      </w:r>
    </w:p>
    <w:p w14:paraId="0FDD38A6" w14:textId="77777777" w:rsidR="00AB59D7" w:rsidRPr="004E56E5" w:rsidRDefault="00AB59D7" w:rsidP="004E56E5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34D2E75C" w14:textId="77777777" w:rsidR="00AB59D7" w:rsidRPr="004E56E5" w:rsidRDefault="00AB59D7" w:rsidP="004E56E5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E56E5">
        <w:rPr>
          <w:rFonts w:ascii="Times New Roman" w:hAnsi="Times New Roman" w:cs="Times New Roman"/>
          <w:sz w:val="24"/>
          <w:szCs w:val="24"/>
          <w:lang w:val="fr-FR"/>
        </w:rPr>
        <w:t>Quelle conclusion tirer de cette première étude rapide ?</w:t>
      </w:r>
    </w:p>
    <w:p w14:paraId="1A0290F6" w14:textId="77777777" w:rsidR="00AB59D7" w:rsidRPr="004E56E5" w:rsidRDefault="00AB59D7" w:rsidP="004E56E5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6F7FED5A" w14:textId="77777777" w:rsidR="00AB59D7" w:rsidRPr="004E56E5" w:rsidRDefault="00AB59D7" w:rsidP="004E56E5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E56E5">
        <w:rPr>
          <w:rFonts w:ascii="Times New Roman" w:hAnsi="Times New Roman" w:cs="Times New Roman"/>
          <w:sz w:val="24"/>
          <w:szCs w:val="24"/>
          <w:lang w:val="fr-FR"/>
        </w:rPr>
        <w:t xml:space="preserve">Les zones écologiques de la FAO ne traduisent pas suffisamment l’hétérogénéité des forêts dans les zones tropicales. Cette hétérogénéité peut être due à de nombreux facteurs, dont les activités humaines mais probablement pas uniquement. L’histoire des perturbations, certaines caractéristiques climatiques, les types de sols peuvent également jouer un rôle. </w:t>
      </w:r>
    </w:p>
    <w:p w14:paraId="19C19A8C" w14:textId="0042CAE4" w:rsidR="00AB59D7" w:rsidRPr="004E56E5" w:rsidRDefault="00AB59D7" w:rsidP="004E56E5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E56E5">
        <w:rPr>
          <w:rFonts w:ascii="Times New Roman" w:hAnsi="Times New Roman" w:cs="Times New Roman"/>
          <w:sz w:val="24"/>
          <w:szCs w:val="24"/>
          <w:lang w:val="fr-FR"/>
        </w:rPr>
        <w:t xml:space="preserve">Ce travail mériterait d’être poursuivi et approfondi, avec un objectif clair : </w:t>
      </w:r>
    </w:p>
    <w:p w14:paraId="3352A249" w14:textId="77777777" w:rsidR="00AB59D7" w:rsidRPr="004A4607" w:rsidRDefault="00AB59D7" w:rsidP="00AB59D7">
      <w:pPr>
        <w:pStyle w:val="Paragraphedeliste"/>
        <w:ind w:left="0"/>
        <w:rPr>
          <w:szCs w:val="24"/>
          <w:lang w:val="fr-FR"/>
        </w:rPr>
      </w:pPr>
    </w:p>
    <w:p w14:paraId="0428918E" w14:textId="77777777" w:rsidR="00AB59D7" w:rsidRDefault="00AB59D7" w:rsidP="00AB59D7">
      <w:pPr>
        <w:pStyle w:val="Paragraphedeliste"/>
        <w:ind w:left="0"/>
        <w:rPr>
          <w:sz w:val="24"/>
          <w:szCs w:val="24"/>
          <w:lang w:val="fr-FR"/>
        </w:rPr>
      </w:pPr>
    </w:p>
    <w:p w14:paraId="0FD90601" w14:textId="77777777" w:rsidR="00AB59D7" w:rsidRPr="00AB59D7" w:rsidRDefault="00AB59D7">
      <w:pPr>
        <w:rPr>
          <w:lang w:val="fr-FR"/>
        </w:rPr>
      </w:pPr>
    </w:p>
    <w:sectPr w:rsidR="00AB59D7" w:rsidRPr="00AB59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B89DE5" w14:textId="77777777" w:rsidR="004B36CB" w:rsidRDefault="004B36CB" w:rsidP="00AB59D7">
      <w:pPr>
        <w:spacing w:after="0" w:line="240" w:lineRule="auto"/>
      </w:pPr>
      <w:r>
        <w:separator/>
      </w:r>
    </w:p>
  </w:endnote>
  <w:endnote w:type="continuationSeparator" w:id="0">
    <w:p w14:paraId="24947269" w14:textId="77777777" w:rsidR="004B36CB" w:rsidRDefault="004B36CB" w:rsidP="00AB5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208CD0" w14:textId="77777777" w:rsidR="004B36CB" w:rsidRDefault="004B36CB" w:rsidP="00AB59D7">
      <w:pPr>
        <w:spacing w:after="0" w:line="240" w:lineRule="auto"/>
      </w:pPr>
      <w:r>
        <w:separator/>
      </w:r>
    </w:p>
  </w:footnote>
  <w:footnote w:type="continuationSeparator" w:id="0">
    <w:p w14:paraId="7829D073" w14:textId="77777777" w:rsidR="004B36CB" w:rsidRDefault="004B36CB" w:rsidP="00AB59D7">
      <w:pPr>
        <w:spacing w:after="0" w:line="240" w:lineRule="auto"/>
      </w:pPr>
      <w:r>
        <w:continuationSeparator/>
      </w:r>
    </w:p>
  </w:footnote>
  <w:footnote w:id="1">
    <w:p w14:paraId="0652C4CA" w14:textId="77777777" w:rsidR="00AB59D7" w:rsidRDefault="00AB59D7" w:rsidP="00801BC7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585B49">
        <w:t>Les fichiers de formes (</w:t>
      </w:r>
      <w:proofErr w:type="spellStart"/>
      <w:r w:rsidRPr="00585B49">
        <w:t>shapefiles</w:t>
      </w:r>
      <w:proofErr w:type="spellEnd"/>
      <w:r w:rsidRPr="00585B49">
        <w:t>) des cartes des différents pays (</w:t>
      </w:r>
      <w:hyperlink r:id="rId1" w:history="1">
        <w:r w:rsidRPr="00985392">
          <w:rPr>
            <w:rStyle w:val="Lienhypertexte"/>
            <w:rFonts w:cs="Arial"/>
          </w:rPr>
          <w:t>https://gadm.org/download_country_v3.html</w:t>
        </w:r>
      </w:hyperlink>
      <w:r w:rsidRPr="00585B49">
        <w:t xml:space="preserve">), de la carte des zones écologiques globales  de la FAO (http://www.fao.org/geonetwork/srv/en/main.home?uuid=2fb209d0-fd34-4e5e-a3d8-a13c241eb61b), des cartes nationales de végétation des pays ou, à défaut, de la carte d’occupation des sols (Land </w:t>
      </w:r>
      <w:proofErr w:type="spellStart"/>
      <w:r w:rsidRPr="00585B49">
        <w:t>Cover</w:t>
      </w:r>
      <w:proofErr w:type="spellEnd"/>
      <w:r w:rsidRPr="00585B49">
        <w:t xml:space="preserve"> 2015)  de ESA/CCI (https://www.esa-landcover-cci.org/?q=node/164) ont été utilisés pour extraire les données nécessaires aux analyses. Extractions et analyses ont été </w:t>
      </w:r>
      <w:proofErr w:type="gramStart"/>
      <w:r w:rsidRPr="00585B49">
        <w:t>réalisés</w:t>
      </w:r>
      <w:proofErr w:type="gramEnd"/>
      <w:r w:rsidRPr="00585B49">
        <w:t xml:space="preserve"> à l’aide de la version 10.7 de </w:t>
      </w:r>
      <w:proofErr w:type="spellStart"/>
      <w:r w:rsidRPr="00585B49">
        <w:t>ArcGis</w:t>
      </w:r>
      <w:proofErr w:type="spellEnd"/>
      <w:r w:rsidRPr="00585B49">
        <w:t>, la plate-forme interactive Global Forest Watch</w:t>
      </w:r>
      <w:r>
        <w:t xml:space="preserve"> (</w:t>
      </w:r>
      <w:r w:rsidRPr="00585B49">
        <w:t>https://www.globalforestwatch.org/map/global/</w:t>
      </w:r>
      <w:r>
        <w:t xml:space="preserve">) </w:t>
      </w:r>
      <w:r w:rsidRPr="00585B49">
        <w:t>et la plate-forme S</w:t>
      </w:r>
      <w:r>
        <w:t>EPAL (</w:t>
      </w:r>
      <w:r w:rsidRPr="00585B49">
        <w:t>https://sepal.io/</w:t>
      </w:r>
      <w:r>
        <w:t>).</w:t>
      </w:r>
    </w:p>
  </w:footnote>
  <w:footnote w:id="2">
    <w:p w14:paraId="305433E7" w14:textId="77777777" w:rsidR="00AB59D7" w:rsidRDefault="00AB59D7" w:rsidP="00801BC7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985392">
        <w:rPr>
          <w:rFonts w:cs="Arial"/>
        </w:rPr>
        <w:t xml:space="preserve">Superficies prises sur </w:t>
      </w:r>
      <w:r w:rsidRPr="00985392">
        <w:rPr>
          <w:rFonts w:cs="Arial"/>
          <w:color w:val="333333"/>
        </w:rPr>
        <w:t xml:space="preserve">le site </w:t>
      </w:r>
      <w:r w:rsidRPr="00985392">
        <w:rPr>
          <w:rStyle w:val="Lienhypertexte"/>
          <w:rFonts w:cs="Arial"/>
        </w:rPr>
        <w:t>https://www.populationdata.net/pays/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C1345"/>
    <w:multiLevelType w:val="hybridMultilevel"/>
    <w:tmpl w:val="F85457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92305A"/>
    <w:multiLevelType w:val="hybridMultilevel"/>
    <w:tmpl w:val="74C2D6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5B1D92"/>
    <w:multiLevelType w:val="hybridMultilevel"/>
    <w:tmpl w:val="5A54B9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9D7"/>
    <w:rsid w:val="0001069E"/>
    <w:rsid w:val="00372911"/>
    <w:rsid w:val="004B36CB"/>
    <w:rsid w:val="004E56E5"/>
    <w:rsid w:val="00634DDE"/>
    <w:rsid w:val="00680877"/>
    <w:rsid w:val="0080114E"/>
    <w:rsid w:val="00801BC7"/>
    <w:rsid w:val="00AB5803"/>
    <w:rsid w:val="00AB59D7"/>
    <w:rsid w:val="00BB5AF1"/>
    <w:rsid w:val="00CE5AA4"/>
    <w:rsid w:val="00D82205"/>
    <w:rsid w:val="00E2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8FA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B59D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B59D7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AB59D7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uiPriority w:val="99"/>
    <w:unhideWhenUsed/>
    <w:rsid w:val="00AB59D7"/>
    <w:pPr>
      <w:spacing w:after="0" w:line="240" w:lineRule="auto"/>
    </w:pPr>
    <w:rPr>
      <w:sz w:val="20"/>
      <w:szCs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B59D7"/>
    <w:rPr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unhideWhenUsed/>
    <w:rsid w:val="00AB59D7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AB59D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B59D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B59D7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5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59D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B59D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B59D7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AB59D7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uiPriority w:val="99"/>
    <w:unhideWhenUsed/>
    <w:rsid w:val="00AB59D7"/>
    <w:pPr>
      <w:spacing w:after="0" w:line="240" w:lineRule="auto"/>
    </w:pPr>
    <w:rPr>
      <w:sz w:val="20"/>
      <w:szCs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B59D7"/>
    <w:rPr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unhideWhenUsed/>
    <w:rsid w:val="00AB59D7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AB59D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B59D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B59D7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5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59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emf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emf"/><Relationship Id="rId5" Type="http://schemas.openxmlformats.org/officeDocument/2006/relationships/styles" Target="styles.xml"/><Relationship Id="rId15" Type="http://schemas.openxmlformats.org/officeDocument/2006/relationships/image" Target="media/image5.emf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4.emf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gadm.org/download_country_v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037CC3EA736448AB6506D654EB34F4" ma:contentTypeVersion="13" ma:contentTypeDescription="Create a new document." ma:contentTypeScope="" ma:versionID="9685629513933d3bb227ebaee5293328">
  <xsd:schema xmlns:xsd="http://www.w3.org/2001/XMLSchema" xmlns:xs="http://www.w3.org/2001/XMLSchema" xmlns:p="http://schemas.microsoft.com/office/2006/metadata/properties" xmlns:ns3="40708342-a52c-43b6-a492-c1e282f12dc7" xmlns:ns4="82f8854e-5719-4c6e-879b-c9c89ea2330f" targetNamespace="http://schemas.microsoft.com/office/2006/metadata/properties" ma:root="true" ma:fieldsID="98f2ece3361f7abc3e0390fd4df7a92f" ns3:_="" ns4:_="">
    <xsd:import namespace="40708342-a52c-43b6-a492-c1e282f12dc7"/>
    <xsd:import namespace="82f8854e-5719-4c6e-879b-c9c89ea233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08342-a52c-43b6-a492-c1e282f12d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f8854e-5719-4c6e-879b-c9c89ea2330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D02173-5A2D-413C-9C72-48C43823B7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708342-a52c-43b6-a492-c1e282f12dc7"/>
    <ds:schemaRef ds:uri="82f8854e-5719-4c6e-879b-c9c89ea233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027052-E726-4957-BE0A-DBF9B861CE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977150-52D5-47C2-A335-9369D3B536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1276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Atyi, Richard Eba'a   (CIFOR)</dc:creator>
  <cp:lastModifiedBy>micro</cp:lastModifiedBy>
  <cp:revision>3</cp:revision>
  <dcterms:created xsi:type="dcterms:W3CDTF">2020-11-10T14:44:00Z</dcterms:created>
  <dcterms:modified xsi:type="dcterms:W3CDTF">2020-11-11T08:06:00Z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0x010100F2037CC3EA736448AB6506D654EB34F4</vt:lpwstr>
  </property>
</Properties>
</file>